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28" w:rsidRDefault="00CE192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E1928" w:rsidRDefault="00CE1928">
      <w:pPr>
        <w:pStyle w:val="ConsPlusNormal"/>
        <w:outlineLvl w:val="0"/>
      </w:pPr>
    </w:p>
    <w:p w:rsidR="00CE1928" w:rsidRDefault="00CE1928">
      <w:pPr>
        <w:pStyle w:val="ConsPlusTitle"/>
        <w:jc w:val="center"/>
      </w:pPr>
      <w:r>
        <w:t>РЕГИОНАЛЬНАЯ ЭНЕРГЕТИЧЕСКАЯ КОМИССИЯ СВЕРДЛОВСКОЙ ОБЛАСТИ</w:t>
      </w:r>
    </w:p>
    <w:p w:rsidR="00CE1928" w:rsidRDefault="00CE1928">
      <w:pPr>
        <w:pStyle w:val="ConsPlusTitle"/>
        <w:jc w:val="center"/>
      </w:pPr>
    </w:p>
    <w:p w:rsidR="00CE1928" w:rsidRDefault="00CE1928">
      <w:pPr>
        <w:pStyle w:val="ConsPlusTitle"/>
        <w:jc w:val="center"/>
      </w:pPr>
      <w:r>
        <w:t>ПОСТАНОВЛЕНИЕ</w:t>
      </w:r>
    </w:p>
    <w:p w:rsidR="00CE1928" w:rsidRDefault="00CE1928">
      <w:pPr>
        <w:pStyle w:val="ConsPlusTitle"/>
        <w:jc w:val="center"/>
      </w:pPr>
      <w:r>
        <w:t>от 8 июня 2016 г. N 45-ПК</w:t>
      </w:r>
    </w:p>
    <w:p w:rsidR="00CE1928" w:rsidRDefault="00CE1928">
      <w:pPr>
        <w:pStyle w:val="ConsPlusTitle"/>
        <w:jc w:val="center"/>
      </w:pPr>
    </w:p>
    <w:p w:rsidR="00CE1928" w:rsidRDefault="00CE1928">
      <w:pPr>
        <w:pStyle w:val="ConsPlusTitle"/>
        <w:jc w:val="center"/>
      </w:pPr>
      <w:r>
        <w:t>О ВНЕСЕНИИ ИЗМЕНЕНИЙ В НЕКОТОРЫЕ ПОСТАНОВЛЕНИЯ</w:t>
      </w:r>
    </w:p>
    <w:p w:rsidR="00CE1928" w:rsidRDefault="00CE1928">
      <w:pPr>
        <w:pStyle w:val="ConsPlusTitle"/>
        <w:jc w:val="center"/>
      </w:pPr>
      <w:r>
        <w:t>РЕГИОНАЛЬНОЙ ЭНЕРГЕТИЧЕСКОЙ КОМИССИИ СВЕРДЛОВСКОЙ ОБЛАСТИ</w:t>
      </w:r>
    </w:p>
    <w:p w:rsidR="00CE1928" w:rsidRDefault="00CE1928">
      <w:pPr>
        <w:pStyle w:val="ConsPlusNormal"/>
      </w:pPr>
    </w:p>
    <w:p w:rsidR="00CE1928" w:rsidRDefault="00CE1928">
      <w:pPr>
        <w:pStyle w:val="ConsPlusNormal"/>
        <w:ind w:firstLine="540"/>
        <w:jc w:val="both"/>
      </w:pPr>
      <w:proofErr w:type="gramStart"/>
      <w:r>
        <w:t xml:space="preserve">В соответствии с </w:t>
      </w:r>
      <w:hyperlink r:id="rId5" w:history="1">
        <w:r>
          <w:rPr>
            <w:color w:val="0000FF"/>
          </w:rPr>
          <w:t>Постановлением</w:t>
        </w:r>
      </w:hyperlink>
      <w:r>
        <w:t xml:space="preserve"> Правительства Российской Федерации от 07.03.1995 N 239 "О мерах по упорядочению государственного регулирования цен (тарифов)", </w:t>
      </w:r>
      <w:hyperlink r:id="rId6" w:history="1">
        <w:r>
          <w:rPr>
            <w:color w:val="0000FF"/>
          </w:rPr>
          <w:t>Указом</w:t>
        </w:r>
      </w:hyperlink>
      <w:r>
        <w:t xml:space="preserve"> Губернатора Свердловской области от 13.11.2010 N 1067-УГ "Об утверждении Положения о Региональной энергетической комиссии Свердловской области" ("Областная газета", 2010, 19 ноября, N 412-413) с изменениями, внесенными Указами Губернатора Свердловской области от 20.01.2011 N 31-УГ ("Областная газета", 2011, 26 января, N</w:t>
      </w:r>
      <w:proofErr w:type="gramEnd"/>
      <w:r>
        <w:t xml:space="preserve"> </w:t>
      </w:r>
      <w:proofErr w:type="gramStart"/>
      <w:r>
        <w:t>18), от 15.09.2011 N 819-УГ ("Областная газета", 2011, 23 сентября, N 349), от 06.09.2012 N 669-УГ ("Областная газета", 2012, 08 сентября, N 357-358), от 22.07.2013 N 388-УГ ("Областная газета", 2013, 26 июля, N 349-350), от 17.02.2014 N 85-УГ ("Областная газета", 2014, 21 февраля, N 32), от 24.11.2014 N 562-УГ ("Областная газета", 2014, 26 ноября, N 218), от 12.05.2015 N 206-УГ</w:t>
      </w:r>
      <w:proofErr w:type="gramEnd"/>
      <w:r>
        <w:t xml:space="preserve"> ("</w:t>
      </w:r>
      <w:proofErr w:type="gramStart"/>
      <w:r>
        <w:t>Областная газета", 2015, 16 мая, N 84) и от 10.02.2016 N 50-УГ ("Областная газета", 2016, 17 февраля, N 28), Региональная энергетическая комиссия Свердловской области постановляет:</w:t>
      </w:r>
      <w:proofErr w:type="gramEnd"/>
    </w:p>
    <w:p w:rsidR="00CE1928" w:rsidRDefault="00CE1928">
      <w:pPr>
        <w:pStyle w:val="ConsPlusNormal"/>
        <w:ind w:firstLine="540"/>
        <w:jc w:val="both"/>
      </w:pPr>
      <w:r>
        <w:t xml:space="preserve">1. </w:t>
      </w:r>
      <w:proofErr w:type="gramStart"/>
      <w:r>
        <w:t xml:space="preserve">Внести в </w:t>
      </w:r>
      <w:hyperlink r:id="rId7" w:history="1">
        <w:r>
          <w:rPr>
            <w:color w:val="0000FF"/>
          </w:rPr>
          <w:t>Постановление</w:t>
        </w:r>
      </w:hyperlink>
      <w:r>
        <w:t xml:space="preserve"> Региональной энергетической комиссии Свердловской области от 28.05.2008 N 75-ПК "Об утверждении предельных тарифов на перевозку пассажиров и багажа всеми видами общественного транспорта в городском и пригородном сообщении на территории Свердловской области" ("Областная газета", 2008, 06 июня, N 184-185) с изменениями, внесенными Постановлениями Региональной энергетической комиссии Свердловской области от 17.03.2009 N 26-ПК ("Областная газета", 2009, 27 марта, N</w:t>
      </w:r>
      <w:proofErr w:type="gramEnd"/>
      <w:r>
        <w:t xml:space="preserve"> </w:t>
      </w:r>
      <w:proofErr w:type="gramStart"/>
      <w:r>
        <w:t>87-88), от 10.07.2009 N 79-ПК ("Областная газета", 2009, 31 июля, N 227-228), от 26.08.2009 N 100-ПК ("Областная газета", 2009, 28 августа, N 252-253), от 13.01.2010 N 2-ПК ("Областная газета", 2010, 22 января, N 14), от 25.08.2010 N 102-ПК ("Областная газета", 2010, 04 сентября, N 319-320), от 22.09.2010 N 110-ПК ("Областная газета", 2010, 24 сентября, N 342-343), от 24.09.2010 N 118-ПК</w:t>
      </w:r>
      <w:proofErr w:type="gramEnd"/>
      <w:r>
        <w:t xml:space="preserve"> ("</w:t>
      </w:r>
      <w:proofErr w:type="gramStart"/>
      <w:r>
        <w:t>Областная газета", 2010, 02 октября, N 355-356), от 11.07.2012 N 91-ПК ("Областная газета", 2012, 17 июля, N 281-282), от 18.09.2012 N 150-ПК ("Областная газета", 2012, 21 сентября, N 373-375), от 22.05.2013 N 40-ПК ("Областная газета", 2013, 29 мая, N 234-236), от 02.07.2014 N 75-ПК ("Официальный интернет-портал правовой информации Свердловской области" (www.pravo.gov66.ru), 2014, 07 июля, N 1919), от</w:t>
      </w:r>
      <w:proofErr w:type="gramEnd"/>
      <w:r>
        <w:t xml:space="preserve"> 20.05.2015 N 58-ПК ("Официальный интернет-портал правовой информации Свердловской области" (www.pravo.gov66.ru), 2015, 26 мая, N 4666) и от 11.11.2015 N 151-ПК ("Официальный интернет-портал правовой информации Свердловской области" (www.pravo.gov66.ru), 2015, 16 ноября, N 6314), следующие изменения:</w:t>
      </w:r>
    </w:p>
    <w:p w:rsidR="00CE1928" w:rsidRDefault="00CE1928">
      <w:pPr>
        <w:pStyle w:val="ConsPlusNormal"/>
        <w:ind w:firstLine="540"/>
        <w:jc w:val="both"/>
      </w:pPr>
      <w:r>
        <w:t xml:space="preserve">1) в </w:t>
      </w:r>
      <w:hyperlink r:id="rId8" w:history="1">
        <w:r>
          <w:rPr>
            <w:color w:val="0000FF"/>
          </w:rPr>
          <w:t>наименовании</w:t>
        </w:r>
      </w:hyperlink>
      <w:r>
        <w:t xml:space="preserve"> и по </w:t>
      </w:r>
      <w:hyperlink r:id="rId9" w:history="1">
        <w:r>
          <w:rPr>
            <w:color w:val="0000FF"/>
          </w:rPr>
          <w:t>тексту</w:t>
        </w:r>
      </w:hyperlink>
      <w:r>
        <w:t xml:space="preserve"> Постановления слова "в городском и пригородном сообщении" дополнить словами "по муниципальным и межмуниципальным маршрутам регулярных перевозок";</w:t>
      </w:r>
    </w:p>
    <w:p w:rsidR="00CE1928" w:rsidRDefault="00CE1928">
      <w:pPr>
        <w:pStyle w:val="ConsPlusNormal"/>
        <w:ind w:firstLine="540"/>
        <w:jc w:val="both"/>
      </w:pPr>
      <w:r>
        <w:t xml:space="preserve">2) </w:t>
      </w:r>
      <w:hyperlink r:id="rId10" w:history="1">
        <w:r>
          <w:rPr>
            <w:color w:val="0000FF"/>
          </w:rPr>
          <w:t>подпункт 1 пункта 2</w:t>
        </w:r>
      </w:hyperlink>
      <w:r>
        <w:t xml:space="preserve"> изложить в следующей редакции:</w:t>
      </w:r>
    </w:p>
    <w:p w:rsidR="00CE1928" w:rsidRDefault="00CE1928">
      <w:pPr>
        <w:pStyle w:val="ConsPlusNormal"/>
        <w:ind w:firstLine="540"/>
        <w:jc w:val="both"/>
      </w:pPr>
      <w:r>
        <w:t>"1) определять тарифы на перевозку пассажиров и багажа всеми видами общественного транспорта в городском и пригородном сообщении по муниципальным и межмуниципальным маршрутам регулярных перевозок в рамках предельных тарифов, утвержденных настоящим Постановлением</w:t>
      </w:r>
      <w:proofErr w:type="gramStart"/>
      <w:r>
        <w:t>;"</w:t>
      </w:r>
      <w:proofErr w:type="gramEnd"/>
      <w:r>
        <w:t>;</w:t>
      </w:r>
    </w:p>
    <w:p w:rsidR="00CE1928" w:rsidRDefault="00CE1928">
      <w:pPr>
        <w:pStyle w:val="ConsPlusNormal"/>
        <w:ind w:firstLine="540"/>
        <w:jc w:val="both"/>
      </w:pPr>
      <w:r>
        <w:t xml:space="preserve">3) </w:t>
      </w:r>
      <w:hyperlink r:id="rId11" w:history="1">
        <w:r>
          <w:rPr>
            <w:color w:val="0000FF"/>
          </w:rPr>
          <w:t>абзац первый подпункта 2 пункта 2</w:t>
        </w:r>
      </w:hyperlink>
      <w:r>
        <w:t xml:space="preserve"> изложить в следующей редакции:</w:t>
      </w:r>
    </w:p>
    <w:p w:rsidR="00CE1928" w:rsidRDefault="00CE1928">
      <w:pPr>
        <w:pStyle w:val="ConsPlusNormal"/>
        <w:ind w:firstLine="540"/>
        <w:jc w:val="both"/>
      </w:pPr>
      <w:proofErr w:type="gramStart"/>
      <w:r>
        <w:t xml:space="preserve">"2) уведомлять Региональную энергетическую комиссию Свердловской области об изменении действующих тарифов на перевозку пассажиров и багажа всеми видами общественного транспорта в городском и пригородном сообщении по муниципальным и межмуниципальным маршрутам регулярных перевозок в рамках предельных тарифов, </w:t>
      </w:r>
      <w:r>
        <w:lastRenderedPageBreak/>
        <w:t>утвержденных настоящим Постановлением, по форме согласно приложению 1 к настоящему Постановлению (для тех перевозчиков, которые применяют предельные тарифы в размере ниже предельных тарифов, утвержденных</w:t>
      </w:r>
      <w:proofErr w:type="gramEnd"/>
      <w:r>
        <w:t xml:space="preserve"> настоящим Постановлением)</w:t>
      </w:r>
      <w:proofErr w:type="gramStart"/>
      <w:r>
        <w:t>;"</w:t>
      </w:r>
      <w:proofErr w:type="gramEnd"/>
      <w:r>
        <w:t>;</w:t>
      </w:r>
    </w:p>
    <w:p w:rsidR="00CE1928" w:rsidRDefault="00CE1928">
      <w:pPr>
        <w:pStyle w:val="ConsPlusNormal"/>
        <w:ind w:firstLine="540"/>
        <w:jc w:val="both"/>
      </w:pPr>
      <w:r>
        <w:t xml:space="preserve">4) в </w:t>
      </w:r>
      <w:hyperlink r:id="rId12" w:history="1">
        <w:r>
          <w:rPr>
            <w:color w:val="0000FF"/>
          </w:rPr>
          <w:t>пункте 2.1</w:t>
        </w:r>
      </w:hyperlink>
      <w:r>
        <w:t xml:space="preserve"> после слов "в городском, включая метрополитен, сообщении" дополнить словами "по муниципальным маршрутам регулярных перевозок";</w:t>
      </w:r>
    </w:p>
    <w:p w:rsidR="00CE1928" w:rsidRDefault="00CE1928">
      <w:pPr>
        <w:pStyle w:val="ConsPlusNormal"/>
        <w:ind w:firstLine="540"/>
        <w:jc w:val="both"/>
      </w:pPr>
      <w:r>
        <w:t xml:space="preserve">5) </w:t>
      </w:r>
      <w:hyperlink r:id="rId13" w:history="1">
        <w:r>
          <w:rPr>
            <w:color w:val="0000FF"/>
          </w:rPr>
          <w:t>пункт 4</w:t>
        </w:r>
      </w:hyperlink>
      <w:r>
        <w:t xml:space="preserve"> изложить в следующей редакции:</w:t>
      </w:r>
    </w:p>
    <w:p w:rsidR="00CE1928" w:rsidRDefault="00CE1928">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председателя Региональной энергетической комиссии Свердловской области М.Б. Соболя".</w:t>
      </w:r>
    </w:p>
    <w:p w:rsidR="00CE1928" w:rsidRDefault="00CE1928">
      <w:pPr>
        <w:pStyle w:val="ConsPlusNormal"/>
        <w:ind w:firstLine="540"/>
        <w:jc w:val="both"/>
      </w:pPr>
      <w:r>
        <w:t xml:space="preserve">2. </w:t>
      </w:r>
      <w:proofErr w:type="gramStart"/>
      <w:r>
        <w:t xml:space="preserve">Внести в Предельные </w:t>
      </w:r>
      <w:hyperlink r:id="rId14" w:history="1">
        <w:r>
          <w:rPr>
            <w:color w:val="0000FF"/>
          </w:rPr>
          <w:t>тарифы</w:t>
        </w:r>
      </w:hyperlink>
      <w:r>
        <w:t xml:space="preserve"> на перевозку пассажиров и багажа всеми видами общественного транспорта в городском и пригородном сообщении по муниципальным и межмуниципальным маршрутам регулярных перевозок, утвержденные Постановлением Региональной энергетической комиссии Свердловской области от 28.05.2008 N 75-ПК "Об утверждении предельных тарифов на перевозку пассажиров и багажа всеми видами общественного транспорта в городском и пригородном сообщении на территории Свердловской области", с изменениями</w:t>
      </w:r>
      <w:proofErr w:type="gramEnd"/>
      <w:r>
        <w:t xml:space="preserve">, </w:t>
      </w:r>
      <w:proofErr w:type="gramStart"/>
      <w:r>
        <w:t>внесенными Постановлениями Региональной энергетической комиссии Свердловской области от 17.03.2009 N 26-ПК, от 10.07.2009 N 79-ПК, от 26.08.2009 N 100-ПК, от 13.01.2010 N 2-ПК, от 25.08.2010 N 102-ПК, от 22.09.2010 N 110-ПК, от 24.09.2010 N 118-ПК, от 11.07.2012 N 91-ПК, от 18.09.2012 N 150-ПК, от 22.05.2013 N 40-ПК, от 02.07.2014 N 75-ПК, от 20.05.2015 N 58-ПК и от 11.11.2015 N 151-ПК</w:t>
      </w:r>
      <w:proofErr w:type="gramEnd"/>
      <w:r>
        <w:t>, следующие изменения:</w:t>
      </w:r>
    </w:p>
    <w:p w:rsidR="00CE1928" w:rsidRDefault="00CE1928">
      <w:pPr>
        <w:pStyle w:val="ConsPlusNormal"/>
        <w:ind w:firstLine="540"/>
        <w:jc w:val="both"/>
      </w:pPr>
      <w:r>
        <w:t xml:space="preserve">1) </w:t>
      </w:r>
      <w:hyperlink r:id="rId15" w:history="1">
        <w:r>
          <w:rPr>
            <w:color w:val="0000FF"/>
          </w:rPr>
          <w:t>главы 1</w:t>
        </w:r>
      </w:hyperlink>
      <w:r>
        <w:t xml:space="preserve"> и </w:t>
      </w:r>
      <w:hyperlink r:id="rId16" w:history="1">
        <w:r>
          <w:rPr>
            <w:color w:val="0000FF"/>
          </w:rPr>
          <w:t>2</w:t>
        </w:r>
      </w:hyperlink>
      <w:r>
        <w:t xml:space="preserve"> изложить в следующей редакции:</w:t>
      </w:r>
    </w:p>
    <w:p w:rsidR="00CE1928" w:rsidRDefault="00CE1928">
      <w:pPr>
        <w:pStyle w:val="ConsPlusNormal"/>
        <w:ind w:firstLine="540"/>
        <w:jc w:val="both"/>
      </w:pPr>
      <w:r>
        <w:t>"Глава 1. Предельные тарифы на перевозку пассажиров и багажа всеми видами общественного транспорта в городском сообщении по муниципальным маршрутам регулярных перевозок</w:t>
      </w:r>
    </w:p>
    <w:p w:rsidR="00CE1928" w:rsidRDefault="00CE1928">
      <w:pPr>
        <w:sectPr w:rsidR="00CE1928" w:rsidSect="00F61BAD">
          <w:pgSz w:w="11906" w:h="16838"/>
          <w:pgMar w:top="1134" w:right="850" w:bottom="1134" w:left="1701" w:header="708" w:footer="708" w:gutter="0"/>
          <w:cols w:space="708"/>
          <w:docGrid w:linePitch="360"/>
        </w:sectPr>
      </w:pPr>
    </w:p>
    <w:p w:rsidR="00CE1928" w:rsidRDefault="00CE1928">
      <w:pPr>
        <w:pStyle w:val="ConsPlusNormal"/>
      </w:pPr>
    </w:p>
    <w:p w:rsidR="00CE1928" w:rsidRDefault="00CE1928">
      <w:pPr>
        <w:pStyle w:val="ConsPlusNormal"/>
        <w:jc w:val="right"/>
      </w:pPr>
      <w:r>
        <w:t>таблица</w:t>
      </w:r>
    </w:p>
    <w:p w:rsidR="00CE1928" w:rsidRDefault="00CE19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5896"/>
        <w:gridCol w:w="1247"/>
        <w:gridCol w:w="1417"/>
      </w:tblGrid>
      <w:tr w:rsidR="00CE1928">
        <w:tc>
          <w:tcPr>
            <w:tcW w:w="1020" w:type="dxa"/>
            <w:vAlign w:val="center"/>
          </w:tcPr>
          <w:p w:rsidR="00CE1928" w:rsidRDefault="00CE1928">
            <w:pPr>
              <w:pStyle w:val="ConsPlusNormal"/>
              <w:jc w:val="center"/>
            </w:pPr>
            <w:r>
              <w:t>Номер позиции</w:t>
            </w:r>
          </w:p>
        </w:tc>
        <w:tc>
          <w:tcPr>
            <w:tcW w:w="5896" w:type="dxa"/>
            <w:vAlign w:val="center"/>
          </w:tcPr>
          <w:p w:rsidR="00CE1928" w:rsidRDefault="00CE1928">
            <w:pPr>
              <w:pStyle w:val="ConsPlusNormal"/>
              <w:jc w:val="center"/>
            </w:pPr>
            <w:r>
              <w:t>Наименование услуги</w:t>
            </w:r>
          </w:p>
        </w:tc>
        <w:tc>
          <w:tcPr>
            <w:tcW w:w="1247" w:type="dxa"/>
            <w:vAlign w:val="center"/>
          </w:tcPr>
          <w:p w:rsidR="00CE1928" w:rsidRDefault="00CE1928">
            <w:pPr>
              <w:pStyle w:val="ConsPlusNormal"/>
              <w:jc w:val="center"/>
            </w:pPr>
            <w:r>
              <w:t>Единица измерения</w:t>
            </w:r>
          </w:p>
        </w:tc>
        <w:tc>
          <w:tcPr>
            <w:tcW w:w="1417" w:type="dxa"/>
            <w:vAlign w:val="center"/>
          </w:tcPr>
          <w:p w:rsidR="00CE1928" w:rsidRDefault="00CE1928">
            <w:pPr>
              <w:pStyle w:val="ConsPlusNormal"/>
              <w:jc w:val="center"/>
            </w:pPr>
            <w:r>
              <w:t>Предельный тариф</w:t>
            </w:r>
          </w:p>
        </w:tc>
      </w:tr>
      <w:tr w:rsidR="00CE1928">
        <w:tc>
          <w:tcPr>
            <w:tcW w:w="1020" w:type="dxa"/>
          </w:tcPr>
          <w:p w:rsidR="00CE1928" w:rsidRDefault="00CE1928">
            <w:pPr>
              <w:pStyle w:val="ConsPlusNormal"/>
              <w:jc w:val="center"/>
            </w:pPr>
            <w:r>
              <w:t>1.</w:t>
            </w:r>
          </w:p>
        </w:tc>
        <w:tc>
          <w:tcPr>
            <w:tcW w:w="5896" w:type="dxa"/>
          </w:tcPr>
          <w:p w:rsidR="00CE1928" w:rsidRDefault="00CE1928">
            <w:pPr>
              <w:pStyle w:val="ConsPlusNormal"/>
            </w:pPr>
            <w:r>
              <w:t>Перевозка пассажиров всеми видами общественного транспорта в городском сообщении по муниципальным маршрутам регулярных перевозок</w:t>
            </w:r>
          </w:p>
        </w:tc>
        <w:tc>
          <w:tcPr>
            <w:tcW w:w="1247" w:type="dxa"/>
          </w:tcPr>
          <w:p w:rsidR="00CE1928" w:rsidRDefault="00CE1928">
            <w:pPr>
              <w:pStyle w:val="ConsPlusNormal"/>
              <w:jc w:val="center"/>
            </w:pPr>
            <w:r>
              <w:t>рублей за поездку</w:t>
            </w:r>
          </w:p>
        </w:tc>
        <w:tc>
          <w:tcPr>
            <w:tcW w:w="1417" w:type="dxa"/>
          </w:tcPr>
          <w:p w:rsidR="00CE1928" w:rsidRDefault="00CE1928">
            <w:pPr>
              <w:pStyle w:val="ConsPlusNormal"/>
              <w:jc w:val="center"/>
            </w:pPr>
            <w:r>
              <w:t>16,00</w:t>
            </w:r>
          </w:p>
        </w:tc>
      </w:tr>
      <w:tr w:rsidR="00CE1928">
        <w:tc>
          <w:tcPr>
            <w:tcW w:w="1020" w:type="dxa"/>
          </w:tcPr>
          <w:p w:rsidR="00CE1928" w:rsidRDefault="00CE1928">
            <w:pPr>
              <w:pStyle w:val="ConsPlusNormal"/>
              <w:jc w:val="center"/>
            </w:pPr>
            <w:r>
              <w:t>2.</w:t>
            </w:r>
          </w:p>
        </w:tc>
        <w:tc>
          <w:tcPr>
            <w:tcW w:w="5896" w:type="dxa"/>
          </w:tcPr>
          <w:p w:rsidR="00CE1928" w:rsidRDefault="00CE1928">
            <w:pPr>
              <w:pStyle w:val="ConsPlusNormal"/>
            </w:pPr>
            <w:r>
              <w:t>Перевозка багажа всеми видами общественного транспорта в городском сообщении по муниципальным маршрутам регулярных перевозок</w:t>
            </w:r>
          </w:p>
        </w:tc>
        <w:tc>
          <w:tcPr>
            <w:tcW w:w="1247" w:type="dxa"/>
          </w:tcPr>
          <w:p w:rsidR="00CE1928" w:rsidRDefault="00CE1928">
            <w:pPr>
              <w:pStyle w:val="ConsPlusNormal"/>
              <w:jc w:val="center"/>
            </w:pPr>
            <w:r>
              <w:t xml:space="preserve">рублей </w:t>
            </w:r>
            <w:proofErr w:type="gramStart"/>
            <w:r>
              <w:t>за место</w:t>
            </w:r>
            <w:proofErr w:type="gramEnd"/>
          </w:p>
        </w:tc>
        <w:tc>
          <w:tcPr>
            <w:tcW w:w="1417" w:type="dxa"/>
          </w:tcPr>
          <w:p w:rsidR="00CE1928" w:rsidRDefault="00CE1928">
            <w:pPr>
              <w:pStyle w:val="ConsPlusNormal"/>
              <w:jc w:val="center"/>
            </w:pPr>
            <w:r>
              <w:t>16,00</w:t>
            </w:r>
          </w:p>
        </w:tc>
      </w:tr>
    </w:tbl>
    <w:p w:rsidR="00CE1928" w:rsidRDefault="00CE1928">
      <w:pPr>
        <w:pStyle w:val="ConsPlusNormal"/>
      </w:pPr>
    </w:p>
    <w:p w:rsidR="00CE1928" w:rsidRDefault="00CE1928">
      <w:pPr>
        <w:pStyle w:val="ConsPlusNormal"/>
        <w:jc w:val="center"/>
      </w:pPr>
      <w:r>
        <w:t>Глава 2. Предельные тарифы на перевозку пассажиров</w:t>
      </w:r>
    </w:p>
    <w:p w:rsidR="00CE1928" w:rsidRDefault="00CE1928">
      <w:pPr>
        <w:pStyle w:val="ConsPlusNormal"/>
        <w:jc w:val="center"/>
      </w:pPr>
      <w:r>
        <w:t>автомобильным транспортом в пригородном сообщении</w:t>
      </w:r>
    </w:p>
    <w:p w:rsidR="00CE1928" w:rsidRDefault="00CE1928">
      <w:pPr>
        <w:pStyle w:val="ConsPlusNormal"/>
        <w:jc w:val="center"/>
      </w:pPr>
      <w:r>
        <w:t>по муниципальным и межмуниципальным маршрутам</w:t>
      </w:r>
    </w:p>
    <w:p w:rsidR="00CE1928" w:rsidRDefault="00CE1928">
      <w:pPr>
        <w:pStyle w:val="ConsPlusNormal"/>
        <w:jc w:val="center"/>
      </w:pPr>
      <w:r>
        <w:t>регулярных перевозок</w:t>
      </w:r>
    </w:p>
    <w:p w:rsidR="00CE1928" w:rsidRDefault="00CE1928">
      <w:pPr>
        <w:pStyle w:val="ConsPlusNormal"/>
      </w:pPr>
    </w:p>
    <w:p w:rsidR="00CE1928" w:rsidRDefault="00CE1928">
      <w:pPr>
        <w:pStyle w:val="ConsPlusNormal"/>
        <w:jc w:val="right"/>
      </w:pPr>
      <w:r>
        <w:t>таблица</w:t>
      </w:r>
    </w:p>
    <w:p w:rsidR="00CE1928" w:rsidRDefault="00CE19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5896"/>
        <w:gridCol w:w="1247"/>
        <w:gridCol w:w="1417"/>
      </w:tblGrid>
      <w:tr w:rsidR="00CE1928">
        <w:tc>
          <w:tcPr>
            <w:tcW w:w="1020" w:type="dxa"/>
            <w:vAlign w:val="center"/>
          </w:tcPr>
          <w:p w:rsidR="00CE1928" w:rsidRDefault="00CE1928">
            <w:pPr>
              <w:pStyle w:val="ConsPlusNormal"/>
              <w:jc w:val="center"/>
            </w:pPr>
            <w:r>
              <w:t>Номер позиции</w:t>
            </w:r>
          </w:p>
        </w:tc>
        <w:tc>
          <w:tcPr>
            <w:tcW w:w="5896" w:type="dxa"/>
            <w:vAlign w:val="center"/>
          </w:tcPr>
          <w:p w:rsidR="00CE1928" w:rsidRDefault="00CE1928">
            <w:pPr>
              <w:pStyle w:val="ConsPlusNormal"/>
              <w:jc w:val="center"/>
            </w:pPr>
            <w:r>
              <w:t>Наименование услуги</w:t>
            </w:r>
          </w:p>
        </w:tc>
        <w:tc>
          <w:tcPr>
            <w:tcW w:w="1247" w:type="dxa"/>
          </w:tcPr>
          <w:p w:rsidR="00CE1928" w:rsidRDefault="00CE1928">
            <w:pPr>
              <w:pStyle w:val="ConsPlusNormal"/>
              <w:jc w:val="center"/>
            </w:pPr>
            <w:r>
              <w:t>Единица измерения</w:t>
            </w:r>
          </w:p>
        </w:tc>
        <w:tc>
          <w:tcPr>
            <w:tcW w:w="1417" w:type="dxa"/>
          </w:tcPr>
          <w:p w:rsidR="00CE1928" w:rsidRDefault="00CE1928">
            <w:pPr>
              <w:pStyle w:val="ConsPlusNormal"/>
              <w:jc w:val="center"/>
            </w:pPr>
            <w:r>
              <w:t>Предельный тариф</w:t>
            </w:r>
          </w:p>
        </w:tc>
      </w:tr>
      <w:tr w:rsidR="00CE1928">
        <w:tc>
          <w:tcPr>
            <w:tcW w:w="1020" w:type="dxa"/>
          </w:tcPr>
          <w:p w:rsidR="00CE1928" w:rsidRDefault="00CE1928">
            <w:pPr>
              <w:pStyle w:val="ConsPlusNormal"/>
              <w:jc w:val="center"/>
            </w:pPr>
            <w:r>
              <w:t>1.</w:t>
            </w:r>
          </w:p>
        </w:tc>
        <w:tc>
          <w:tcPr>
            <w:tcW w:w="5896" w:type="dxa"/>
          </w:tcPr>
          <w:p w:rsidR="00CE1928" w:rsidRDefault="00CE1928">
            <w:pPr>
              <w:pStyle w:val="ConsPlusNormal"/>
            </w:pPr>
            <w:r>
              <w:t>Перевозка пассажиров автомобильным транспортом в пригородном сообщении по муниципальным и межмуниципальным маршрутам регулярных перевозок</w:t>
            </w:r>
          </w:p>
        </w:tc>
        <w:tc>
          <w:tcPr>
            <w:tcW w:w="1247" w:type="dxa"/>
          </w:tcPr>
          <w:p w:rsidR="00CE1928" w:rsidRDefault="00CE1928">
            <w:pPr>
              <w:pStyle w:val="ConsPlusNormal"/>
              <w:jc w:val="center"/>
            </w:pPr>
            <w:r>
              <w:t>рублей за километр</w:t>
            </w:r>
          </w:p>
        </w:tc>
        <w:tc>
          <w:tcPr>
            <w:tcW w:w="1417" w:type="dxa"/>
          </w:tcPr>
          <w:p w:rsidR="00CE1928" w:rsidRDefault="00CE1928">
            <w:pPr>
              <w:pStyle w:val="ConsPlusNormal"/>
              <w:jc w:val="center"/>
            </w:pPr>
            <w:r>
              <w:t>1,90</w:t>
            </w:r>
          </w:p>
        </w:tc>
      </w:tr>
    </w:tbl>
    <w:p w:rsidR="00CE1928" w:rsidRDefault="00CE1928">
      <w:pPr>
        <w:sectPr w:rsidR="00CE1928">
          <w:pgSz w:w="16838" w:h="11905" w:orient="landscape"/>
          <w:pgMar w:top="1701" w:right="1134" w:bottom="850" w:left="1134" w:header="0" w:footer="0" w:gutter="0"/>
          <w:cols w:space="720"/>
        </w:sectPr>
      </w:pPr>
    </w:p>
    <w:p w:rsidR="00CE1928" w:rsidRDefault="00CE1928">
      <w:pPr>
        <w:pStyle w:val="ConsPlusNormal"/>
        <w:jc w:val="right"/>
      </w:pPr>
      <w:r>
        <w:lastRenderedPageBreak/>
        <w:t>";</w:t>
      </w:r>
    </w:p>
    <w:p w:rsidR="00CE1928" w:rsidRDefault="00CE1928">
      <w:pPr>
        <w:pStyle w:val="ConsPlusNormal"/>
      </w:pPr>
    </w:p>
    <w:p w:rsidR="00CE1928" w:rsidRDefault="00CE1928">
      <w:pPr>
        <w:pStyle w:val="ConsPlusNormal"/>
        <w:ind w:firstLine="540"/>
        <w:jc w:val="both"/>
      </w:pPr>
      <w:r>
        <w:t xml:space="preserve">2) </w:t>
      </w:r>
      <w:hyperlink r:id="rId17" w:history="1">
        <w:r>
          <w:rPr>
            <w:color w:val="0000FF"/>
          </w:rPr>
          <w:t>наименование главы 3</w:t>
        </w:r>
      </w:hyperlink>
      <w:r>
        <w:t xml:space="preserve"> изложить в следующей редакции:</w:t>
      </w:r>
    </w:p>
    <w:p w:rsidR="00CE1928" w:rsidRDefault="00CE1928">
      <w:pPr>
        <w:pStyle w:val="ConsPlusNormal"/>
        <w:ind w:firstLine="540"/>
        <w:jc w:val="both"/>
      </w:pPr>
      <w:r>
        <w:t>"Глава 3. Разъяснения по применению тарифов на перевозку пассажиров и багажа всеми видами общественного транспорта в городском, включая метрополитен, и пригородном сообщении по муниципальным и межмуниципальным маршрутам регулярных перевозок";</w:t>
      </w:r>
    </w:p>
    <w:p w:rsidR="00CE1928" w:rsidRDefault="00CE1928">
      <w:pPr>
        <w:pStyle w:val="ConsPlusNormal"/>
        <w:ind w:firstLine="540"/>
        <w:jc w:val="both"/>
      </w:pPr>
      <w:r>
        <w:t xml:space="preserve">3) </w:t>
      </w:r>
      <w:hyperlink r:id="rId18" w:history="1">
        <w:r>
          <w:rPr>
            <w:color w:val="0000FF"/>
          </w:rPr>
          <w:t>абзацы первый</w:t>
        </w:r>
      </w:hyperlink>
      <w:r>
        <w:t xml:space="preserve">, </w:t>
      </w:r>
      <w:hyperlink r:id="rId19" w:history="1">
        <w:r>
          <w:rPr>
            <w:color w:val="0000FF"/>
          </w:rPr>
          <w:t>второй</w:t>
        </w:r>
      </w:hyperlink>
      <w:r>
        <w:t xml:space="preserve"> и </w:t>
      </w:r>
      <w:hyperlink r:id="rId20" w:history="1">
        <w:r>
          <w:rPr>
            <w:color w:val="0000FF"/>
          </w:rPr>
          <w:t>третий пункта 1 главы 3</w:t>
        </w:r>
      </w:hyperlink>
      <w:r>
        <w:t xml:space="preserve"> изложить в следующей редакции:</w:t>
      </w:r>
    </w:p>
    <w:p w:rsidR="00CE1928" w:rsidRDefault="00CE1928">
      <w:pPr>
        <w:pStyle w:val="ConsPlusNormal"/>
        <w:ind w:firstLine="540"/>
        <w:jc w:val="both"/>
      </w:pPr>
      <w:r>
        <w:t xml:space="preserve">"1. </w:t>
      </w:r>
      <w:proofErr w:type="gramStart"/>
      <w:r>
        <w:t>Предельные тарифы, утвержденные настоящим Постановлением, подлежат применению перевозчиками, оказывающими услуги по перевозке пассажиров в городском и пригородном сообщении по муниципальным и межмуниципальным маршрутам регулярных перевозок на территории Свердловской области, за исключением перевозчиков, применяющих утвержденные в установленном порядке индивидуальные предельные тарифы или предельные тарифы для соответствующего муниципального образования.</w:t>
      </w:r>
      <w:proofErr w:type="gramEnd"/>
    </w:p>
    <w:p w:rsidR="00CE1928" w:rsidRDefault="00CE1928">
      <w:pPr>
        <w:pStyle w:val="ConsPlusNormal"/>
        <w:ind w:firstLine="540"/>
        <w:jc w:val="both"/>
      </w:pPr>
      <w:r>
        <w:t>Пересмотр предельных тарифов, утвержденных настоящим Постановлением, осуществляется Региональной энергетической комиссией Свердловской области по результатам анализа хозяйственной деятельности перевозчиков по применению действующих предельных тарифов.</w:t>
      </w:r>
    </w:p>
    <w:p w:rsidR="00CE1928" w:rsidRDefault="00CE1928">
      <w:pPr>
        <w:pStyle w:val="ConsPlusNormal"/>
        <w:ind w:firstLine="540"/>
        <w:jc w:val="both"/>
      </w:pPr>
      <w:proofErr w:type="gramStart"/>
      <w:r>
        <w:t>С учетом предложений органов местного самоуправления в Свердловской области могут устанавливаться предельные тарифы на перевозку пассажиров и багажа всеми видами общественного транспорта в городском, включая метрополитен, и пригородном сообщении по муниципальным маршрутам регулярных перевозок для соответствующего муниципального образования при условии представления расчетных материалов от перевозчика (перевозчиков), выполняющего (выполняющих) не менее 50 процентов объемов перевозок пассажиров на территории данного муниципального образования</w:t>
      </w:r>
      <w:proofErr w:type="gramEnd"/>
      <w:r>
        <w:t>. Указанные предельные тарифы применяются только перевозчиками, осуществляющими регулярные перевозки пассажиров и багажа в городском, включая метрополитен, и пригородном сообщении по муниципальным маршрутам регулярных перевозок в границах данного муниципального образования</w:t>
      </w:r>
      <w:proofErr w:type="gramStart"/>
      <w:r>
        <w:t>.";</w:t>
      </w:r>
      <w:proofErr w:type="gramEnd"/>
    </w:p>
    <w:p w:rsidR="00CE1928" w:rsidRDefault="00CE1928">
      <w:pPr>
        <w:pStyle w:val="ConsPlusNormal"/>
        <w:ind w:firstLine="540"/>
        <w:jc w:val="both"/>
      </w:pPr>
      <w:r>
        <w:t xml:space="preserve">4) в </w:t>
      </w:r>
      <w:hyperlink r:id="rId21" w:history="1">
        <w:r>
          <w:rPr>
            <w:color w:val="0000FF"/>
          </w:rPr>
          <w:t>пунктах 2</w:t>
        </w:r>
      </w:hyperlink>
      <w:r>
        <w:t xml:space="preserve">, </w:t>
      </w:r>
      <w:hyperlink r:id="rId22" w:history="1">
        <w:r>
          <w:rPr>
            <w:color w:val="0000FF"/>
          </w:rPr>
          <w:t>3 главы 3</w:t>
        </w:r>
      </w:hyperlink>
      <w:r>
        <w:t xml:space="preserve"> слова "в городском и пригородном сообщении" заменить словами "в городском, включая метрополитен, и пригородном сообщении по муниципальным и межмуниципальным маршрутам регулярных перевозок";</w:t>
      </w:r>
    </w:p>
    <w:p w:rsidR="00CE1928" w:rsidRDefault="00CE1928">
      <w:pPr>
        <w:pStyle w:val="ConsPlusNormal"/>
        <w:ind w:firstLine="540"/>
        <w:jc w:val="both"/>
      </w:pPr>
      <w:r>
        <w:t xml:space="preserve">5) в </w:t>
      </w:r>
      <w:hyperlink r:id="rId23" w:history="1">
        <w:r>
          <w:rPr>
            <w:color w:val="0000FF"/>
          </w:rPr>
          <w:t>абзаце втором пункта 2 главы 3</w:t>
        </w:r>
      </w:hyperlink>
      <w:r>
        <w:t xml:space="preserve"> слова "в городском, включая метрополитен, сообщении" дополнить словами "по муниципальным маршрутам регулярных перевозок";</w:t>
      </w:r>
    </w:p>
    <w:p w:rsidR="00CE1928" w:rsidRDefault="00CE1928">
      <w:pPr>
        <w:pStyle w:val="ConsPlusNormal"/>
        <w:ind w:firstLine="540"/>
        <w:jc w:val="both"/>
      </w:pPr>
      <w:r>
        <w:t xml:space="preserve">6) в </w:t>
      </w:r>
      <w:hyperlink r:id="rId24" w:history="1">
        <w:r>
          <w:rPr>
            <w:color w:val="0000FF"/>
          </w:rPr>
          <w:t>абзаце восьмом пункта 3 главы 3</w:t>
        </w:r>
      </w:hyperlink>
      <w:r>
        <w:t xml:space="preserve"> слова "по маршрутам" заменить словами "по муниципальным маршрутам";</w:t>
      </w:r>
    </w:p>
    <w:p w:rsidR="00CE1928" w:rsidRDefault="00CE1928">
      <w:pPr>
        <w:pStyle w:val="ConsPlusNormal"/>
        <w:ind w:firstLine="540"/>
        <w:jc w:val="both"/>
      </w:pPr>
      <w:r>
        <w:t xml:space="preserve">7) в </w:t>
      </w:r>
      <w:hyperlink r:id="rId25" w:history="1">
        <w:r>
          <w:rPr>
            <w:color w:val="0000FF"/>
          </w:rPr>
          <w:t>пунктах 5</w:t>
        </w:r>
      </w:hyperlink>
      <w:r>
        <w:t xml:space="preserve">, </w:t>
      </w:r>
      <w:hyperlink r:id="rId26" w:history="1">
        <w:r>
          <w:rPr>
            <w:color w:val="0000FF"/>
          </w:rPr>
          <w:t>14</w:t>
        </w:r>
      </w:hyperlink>
      <w:r>
        <w:t xml:space="preserve">, </w:t>
      </w:r>
      <w:hyperlink r:id="rId27" w:history="1">
        <w:r>
          <w:rPr>
            <w:color w:val="0000FF"/>
          </w:rPr>
          <w:t>15 главы 3</w:t>
        </w:r>
      </w:hyperlink>
      <w:r>
        <w:t xml:space="preserve"> слова "в городском сообщении" дополнить словами "по муниципальным маршрутам регулярных перевозок";</w:t>
      </w:r>
    </w:p>
    <w:p w:rsidR="00CE1928" w:rsidRDefault="00CE1928">
      <w:pPr>
        <w:pStyle w:val="ConsPlusNormal"/>
        <w:pBdr>
          <w:top w:val="single" w:sz="6" w:space="0" w:color="auto"/>
        </w:pBdr>
        <w:spacing w:before="100" w:after="100"/>
        <w:jc w:val="both"/>
        <w:rPr>
          <w:sz w:val="2"/>
          <w:szCs w:val="2"/>
        </w:rPr>
      </w:pPr>
    </w:p>
    <w:p w:rsidR="00CE1928" w:rsidRDefault="00CE1928">
      <w:pPr>
        <w:pStyle w:val="ConsPlusNormal"/>
        <w:ind w:firstLine="540"/>
        <w:jc w:val="both"/>
      </w:pPr>
      <w:proofErr w:type="spellStart"/>
      <w:r>
        <w:rPr>
          <w:color w:val="0A2666"/>
        </w:rPr>
        <w:t>КонсультантПлюс</w:t>
      </w:r>
      <w:proofErr w:type="spellEnd"/>
      <w:r>
        <w:rPr>
          <w:color w:val="0A2666"/>
        </w:rPr>
        <w:t>: примечание.</w:t>
      </w:r>
    </w:p>
    <w:p w:rsidR="00CE1928" w:rsidRDefault="00CE1928">
      <w:pPr>
        <w:pStyle w:val="ConsPlusNormal"/>
        <w:ind w:firstLine="540"/>
        <w:jc w:val="both"/>
      </w:pPr>
      <w:r>
        <w:rPr>
          <w:color w:val="0A2666"/>
        </w:rPr>
        <w:t>В официальном тексте документа, видимо, допущена опечатка в подпункте 8 пункта 2: в пунктах 5 - 8, 14 главы 3 Предельных тарифов слова "в пригородном сообщении" отсутствуют, словами "по муниципальным и межмуниципальным маршрутам регулярных перевозок" дополняются слова "пригородного сообщения".</w:t>
      </w:r>
    </w:p>
    <w:p w:rsidR="00CE1928" w:rsidRDefault="00CE1928">
      <w:pPr>
        <w:pStyle w:val="ConsPlusNormal"/>
        <w:pBdr>
          <w:top w:val="single" w:sz="6" w:space="0" w:color="auto"/>
        </w:pBdr>
        <w:spacing w:before="100" w:after="100"/>
        <w:jc w:val="both"/>
        <w:rPr>
          <w:sz w:val="2"/>
          <w:szCs w:val="2"/>
        </w:rPr>
      </w:pPr>
    </w:p>
    <w:p w:rsidR="00CE1928" w:rsidRDefault="00CE1928">
      <w:pPr>
        <w:pStyle w:val="ConsPlusNormal"/>
        <w:ind w:firstLine="540"/>
        <w:jc w:val="both"/>
      </w:pPr>
      <w:r>
        <w:t xml:space="preserve">8) в </w:t>
      </w:r>
      <w:hyperlink r:id="rId28" w:history="1">
        <w:r>
          <w:rPr>
            <w:color w:val="0000FF"/>
          </w:rPr>
          <w:t>пунктах 5</w:t>
        </w:r>
      </w:hyperlink>
      <w:r>
        <w:t xml:space="preserve"> - </w:t>
      </w:r>
      <w:hyperlink r:id="rId29" w:history="1">
        <w:r>
          <w:rPr>
            <w:color w:val="0000FF"/>
          </w:rPr>
          <w:t>8</w:t>
        </w:r>
      </w:hyperlink>
      <w:r>
        <w:t xml:space="preserve">, </w:t>
      </w:r>
      <w:hyperlink r:id="rId30" w:history="1">
        <w:r>
          <w:rPr>
            <w:color w:val="0000FF"/>
          </w:rPr>
          <w:t>14</w:t>
        </w:r>
      </w:hyperlink>
      <w:r>
        <w:t xml:space="preserve">, </w:t>
      </w:r>
      <w:hyperlink r:id="rId31" w:history="1">
        <w:r>
          <w:rPr>
            <w:color w:val="0000FF"/>
          </w:rPr>
          <w:t>15 главы 3</w:t>
        </w:r>
      </w:hyperlink>
      <w:r>
        <w:t xml:space="preserve"> слова "в пригородном сообщении" дополнить словами "по муниципальным и межмуниципальным маршрутам регулярных перевозок";</w:t>
      </w:r>
    </w:p>
    <w:p w:rsidR="00CE1928" w:rsidRDefault="00CE1928">
      <w:pPr>
        <w:pStyle w:val="ConsPlusNormal"/>
        <w:ind w:firstLine="540"/>
        <w:jc w:val="both"/>
      </w:pPr>
      <w:r>
        <w:t xml:space="preserve">9) в </w:t>
      </w:r>
      <w:hyperlink r:id="rId32" w:history="1">
        <w:r>
          <w:rPr>
            <w:color w:val="0000FF"/>
          </w:rPr>
          <w:t>пункте 12 главы 3</w:t>
        </w:r>
      </w:hyperlink>
      <w:r>
        <w:t xml:space="preserve"> слова "протяженности тарифного участка" заменить словами "протяженности тарифного участка (3,33 км)".</w:t>
      </w:r>
    </w:p>
    <w:p w:rsidR="00CE1928" w:rsidRDefault="00CE1928">
      <w:pPr>
        <w:pStyle w:val="ConsPlusNormal"/>
        <w:ind w:firstLine="540"/>
        <w:jc w:val="both"/>
      </w:pPr>
      <w:r>
        <w:t xml:space="preserve">3. </w:t>
      </w:r>
      <w:proofErr w:type="gramStart"/>
      <w:r>
        <w:t xml:space="preserve">Внести в Методические </w:t>
      </w:r>
      <w:hyperlink r:id="rId33" w:history="1">
        <w:r>
          <w:rPr>
            <w:color w:val="0000FF"/>
          </w:rPr>
          <w:t>рекомендации</w:t>
        </w:r>
      </w:hyperlink>
      <w:r>
        <w:t xml:space="preserve"> по формированию тарифов на перевозку пассажиров и багажа всеми видами общественного транспорта в городском, включая метрополитен, и пригородном сообщении на территории Свердловской области, утвержденные Постановлением Региональной энергетической комиссии Свердловской области от 10.07.2009 N 79-ПК "Об утверждении Методических рекомендаций по формированию тарифов на перевозку пассажиров и багажа всеми видами общественного транспорта в городском, включая метрополитен, и пригородном</w:t>
      </w:r>
      <w:proofErr w:type="gramEnd"/>
      <w:r>
        <w:t xml:space="preserve"> </w:t>
      </w:r>
      <w:proofErr w:type="gramStart"/>
      <w:r>
        <w:t xml:space="preserve">сообщении на территории Свердловской области" ("Областная </w:t>
      </w:r>
      <w:r>
        <w:lastRenderedPageBreak/>
        <w:t>газета", 2009, 31 июля, N 227-228), с изменениями, внесенными Постановлением Региональной энергетической комиссии Свердловской области от 25.08.2010 N 102-ПК ("Областная газета", 2010, 04 сентября, N 319-320), следующие изменения:</w:t>
      </w:r>
      <w:proofErr w:type="gramEnd"/>
    </w:p>
    <w:p w:rsidR="00CE1928" w:rsidRDefault="00CE1928">
      <w:pPr>
        <w:pStyle w:val="ConsPlusNormal"/>
        <w:ind w:firstLine="540"/>
        <w:jc w:val="both"/>
      </w:pPr>
      <w:proofErr w:type="gramStart"/>
      <w:r>
        <w:t xml:space="preserve">1) в </w:t>
      </w:r>
      <w:hyperlink r:id="rId34" w:history="1">
        <w:r>
          <w:rPr>
            <w:color w:val="0000FF"/>
          </w:rPr>
          <w:t>наименовании</w:t>
        </w:r>
      </w:hyperlink>
      <w:r>
        <w:t xml:space="preserve"> и по </w:t>
      </w:r>
      <w:hyperlink r:id="rId35" w:history="1">
        <w:r>
          <w:rPr>
            <w:color w:val="0000FF"/>
          </w:rPr>
          <w:t>тексту пунктов 8</w:t>
        </w:r>
      </w:hyperlink>
      <w:r>
        <w:t xml:space="preserve">, </w:t>
      </w:r>
      <w:hyperlink r:id="rId36" w:history="1">
        <w:r>
          <w:rPr>
            <w:color w:val="0000FF"/>
          </w:rPr>
          <w:t>10</w:t>
        </w:r>
      </w:hyperlink>
      <w:r>
        <w:t xml:space="preserve">, </w:t>
      </w:r>
      <w:hyperlink r:id="rId37" w:history="1">
        <w:r>
          <w:rPr>
            <w:color w:val="0000FF"/>
          </w:rPr>
          <w:t>11</w:t>
        </w:r>
      </w:hyperlink>
      <w:r>
        <w:t xml:space="preserve">, </w:t>
      </w:r>
      <w:hyperlink r:id="rId38" w:history="1">
        <w:r>
          <w:rPr>
            <w:color w:val="0000FF"/>
          </w:rPr>
          <w:t>14</w:t>
        </w:r>
      </w:hyperlink>
      <w:r>
        <w:t xml:space="preserve">, </w:t>
      </w:r>
      <w:hyperlink r:id="rId39" w:history="1">
        <w:r>
          <w:rPr>
            <w:color w:val="0000FF"/>
          </w:rPr>
          <w:t>21</w:t>
        </w:r>
      </w:hyperlink>
      <w:r>
        <w:t xml:space="preserve">, </w:t>
      </w:r>
      <w:hyperlink r:id="rId40" w:history="1">
        <w:r>
          <w:rPr>
            <w:color w:val="0000FF"/>
          </w:rPr>
          <w:t>22</w:t>
        </w:r>
      </w:hyperlink>
      <w:r>
        <w:t xml:space="preserve">, </w:t>
      </w:r>
      <w:hyperlink r:id="rId41" w:history="1">
        <w:r>
          <w:rPr>
            <w:color w:val="0000FF"/>
          </w:rPr>
          <w:t>24</w:t>
        </w:r>
      </w:hyperlink>
      <w:r>
        <w:t xml:space="preserve">, </w:t>
      </w:r>
      <w:hyperlink r:id="rId42" w:history="1">
        <w:r>
          <w:rPr>
            <w:color w:val="0000FF"/>
          </w:rPr>
          <w:t>37</w:t>
        </w:r>
      </w:hyperlink>
      <w:r>
        <w:t xml:space="preserve"> и </w:t>
      </w:r>
      <w:hyperlink r:id="rId43" w:history="1">
        <w:r>
          <w:rPr>
            <w:color w:val="0000FF"/>
          </w:rPr>
          <w:t>приложений 1</w:t>
        </w:r>
      </w:hyperlink>
      <w:r>
        <w:t xml:space="preserve">, </w:t>
      </w:r>
      <w:hyperlink r:id="rId44" w:history="1">
        <w:r>
          <w:rPr>
            <w:color w:val="0000FF"/>
          </w:rPr>
          <w:t>4</w:t>
        </w:r>
      </w:hyperlink>
      <w:r>
        <w:t xml:space="preserve">, </w:t>
      </w:r>
      <w:hyperlink r:id="rId45" w:history="1">
        <w:r>
          <w:rPr>
            <w:color w:val="0000FF"/>
          </w:rPr>
          <w:t>6</w:t>
        </w:r>
      </w:hyperlink>
      <w:r>
        <w:t xml:space="preserve"> к Методическим рекомендациям после слов "пригородном сообщении" дополнить словами "по муниципальным и межмуниципальным маршрутам регулярных перевозок";</w:t>
      </w:r>
      <w:proofErr w:type="gramEnd"/>
    </w:p>
    <w:p w:rsidR="00CE1928" w:rsidRDefault="00CE1928">
      <w:pPr>
        <w:pStyle w:val="ConsPlusNormal"/>
        <w:ind w:firstLine="540"/>
        <w:jc w:val="both"/>
      </w:pPr>
      <w:r>
        <w:t xml:space="preserve">2) </w:t>
      </w:r>
      <w:hyperlink r:id="rId46" w:history="1">
        <w:r>
          <w:rPr>
            <w:color w:val="0000FF"/>
          </w:rPr>
          <w:t>подпункт 2 пункта 15</w:t>
        </w:r>
      </w:hyperlink>
      <w:r>
        <w:t xml:space="preserve"> изложить в следующей редакции:</w:t>
      </w:r>
    </w:p>
    <w:p w:rsidR="00CE1928" w:rsidRDefault="00CE1928">
      <w:pPr>
        <w:pStyle w:val="ConsPlusNormal"/>
        <w:ind w:firstLine="540"/>
        <w:jc w:val="both"/>
      </w:pPr>
      <w:r>
        <w:t>"2) формы бухгалтерской (финансовой) отчетности (упрощенной бухгалтерской (финансовой) отчетности) за предшествующий период (год) с расшифровкой по видам деятельности и отметкой налогового органа</w:t>
      </w:r>
      <w:proofErr w:type="gramStart"/>
      <w:r>
        <w:t>;"</w:t>
      </w:r>
      <w:proofErr w:type="gramEnd"/>
      <w:r>
        <w:t>;</w:t>
      </w:r>
    </w:p>
    <w:p w:rsidR="00CE1928" w:rsidRDefault="00CE1928">
      <w:pPr>
        <w:pStyle w:val="ConsPlusNormal"/>
        <w:ind w:firstLine="540"/>
        <w:jc w:val="both"/>
      </w:pPr>
      <w:r>
        <w:t xml:space="preserve">3) </w:t>
      </w:r>
      <w:hyperlink r:id="rId47" w:history="1">
        <w:r>
          <w:rPr>
            <w:color w:val="0000FF"/>
          </w:rPr>
          <w:t>подпункт 15 пункта 15</w:t>
        </w:r>
      </w:hyperlink>
      <w:r>
        <w:t xml:space="preserve"> изложить в следующей редакции:</w:t>
      </w:r>
    </w:p>
    <w:p w:rsidR="00CE1928" w:rsidRDefault="00CE1928">
      <w:pPr>
        <w:pStyle w:val="ConsPlusNormal"/>
        <w:ind w:firstLine="540"/>
        <w:jc w:val="both"/>
      </w:pPr>
      <w:r>
        <w:t>"15) паспорта муниципальных и межмуниципальных маршрутов регулярных перевозок, карты маршрутов регулярных перевозок</w:t>
      </w:r>
      <w:proofErr w:type="gramStart"/>
      <w:r>
        <w:t>;"</w:t>
      </w:r>
      <w:proofErr w:type="gramEnd"/>
      <w:r>
        <w:t>;</w:t>
      </w:r>
    </w:p>
    <w:p w:rsidR="00CE1928" w:rsidRDefault="00CE1928">
      <w:pPr>
        <w:pStyle w:val="ConsPlusNormal"/>
        <w:ind w:firstLine="540"/>
        <w:jc w:val="both"/>
      </w:pPr>
      <w:r>
        <w:t xml:space="preserve">4) </w:t>
      </w:r>
      <w:hyperlink r:id="rId48" w:history="1">
        <w:r>
          <w:rPr>
            <w:color w:val="0000FF"/>
          </w:rPr>
          <w:t>пункт 15</w:t>
        </w:r>
      </w:hyperlink>
      <w:r>
        <w:t xml:space="preserve"> дополнить подпунктами 20 - 22 следующего содержания:</w:t>
      </w:r>
    </w:p>
    <w:p w:rsidR="00CE1928" w:rsidRDefault="00CE1928">
      <w:pPr>
        <w:pStyle w:val="ConsPlusNormal"/>
        <w:ind w:firstLine="540"/>
        <w:jc w:val="both"/>
      </w:pPr>
      <w:r>
        <w:t>"20) контракт на осуществление перевозок по муниципальным (межмуниципальным) маршрутам регулярных перевозок пассажиров и багажа всеми видами общественного транспорта по муниципальным (межмуниципальным) маршрутам таких перевозок по регулируемым тарифам;</w:t>
      </w:r>
    </w:p>
    <w:p w:rsidR="00CE1928" w:rsidRDefault="00CE1928">
      <w:pPr>
        <w:pStyle w:val="ConsPlusNormal"/>
        <w:ind w:firstLine="540"/>
        <w:jc w:val="both"/>
      </w:pPr>
      <w:r>
        <w:t>21) выписку из реестров муниципальных (межмуниципальных) маршрутов регулярных перевозок пассажиров и багажа автомобильным транспортом и городским наземным электрическим транспортом по обслуживаемым маршрутам;</w:t>
      </w:r>
    </w:p>
    <w:p w:rsidR="00CE1928" w:rsidRDefault="00CE1928">
      <w:pPr>
        <w:pStyle w:val="ConsPlusNormal"/>
        <w:ind w:firstLine="540"/>
        <w:jc w:val="both"/>
      </w:pPr>
      <w:r>
        <w:t>22) формы федерального статистического наблюдения за деятельностью малого предприятия (индивидуального предпринимателя) за предшествующий период (год)</w:t>
      </w:r>
      <w:proofErr w:type="gramStart"/>
      <w:r>
        <w:t>."</w:t>
      </w:r>
      <w:proofErr w:type="gramEnd"/>
      <w:r>
        <w:t>;</w:t>
      </w:r>
    </w:p>
    <w:p w:rsidR="00CE1928" w:rsidRDefault="00CE1928">
      <w:pPr>
        <w:pStyle w:val="ConsPlusNormal"/>
        <w:ind w:firstLine="540"/>
        <w:jc w:val="both"/>
      </w:pPr>
      <w:r>
        <w:t xml:space="preserve">5) </w:t>
      </w:r>
      <w:hyperlink r:id="rId49" w:history="1">
        <w:r>
          <w:rPr>
            <w:color w:val="0000FF"/>
          </w:rPr>
          <w:t>наименование главы 3</w:t>
        </w:r>
      </w:hyperlink>
      <w:r>
        <w:t xml:space="preserve"> изложить в следующей редакции:</w:t>
      </w:r>
    </w:p>
    <w:p w:rsidR="00CE1928" w:rsidRDefault="00CE1928">
      <w:pPr>
        <w:pStyle w:val="ConsPlusNormal"/>
        <w:ind w:firstLine="540"/>
        <w:jc w:val="both"/>
      </w:pPr>
      <w:r>
        <w:t>"Глава 3. Натуральные показатели деятельности перевозчиков для расчета тарифов на перевозку пассажиров и багажа всеми видами общественного транспорта в городском, включая метрополитен, и пригородном сообщении" дополнить словами "по муниципальным и межмуниципальным маршрутам регулярных перевозок";</w:t>
      </w:r>
    </w:p>
    <w:p w:rsidR="00CE1928" w:rsidRDefault="00CE1928">
      <w:pPr>
        <w:pStyle w:val="ConsPlusNormal"/>
        <w:ind w:firstLine="540"/>
        <w:jc w:val="both"/>
      </w:pPr>
      <w:proofErr w:type="gramStart"/>
      <w:r>
        <w:t xml:space="preserve">6) в </w:t>
      </w:r>
      <w:hyperlink r:id="rId50" w:history="1">
        <w:r>
          <w:rPr>
            <w:color w:val="0000FF"/>
          </w:rPr>
          <w:t>пункте 20</w:t>
        </w:r>
      </w:hyperlink>
      <w:r>
        <w:t xml:space="preserve"> слова "индивидуальных тарифов на перевозку пассажиров всеми видами общественного транспорта в городском сообщении" заменить словами "тарифов на перевозку пассажиров и багажа всеми видами общественного транспорта в городском, включая метрополитен, сообщении по муниципальным маршрутам регулярных перевозок";</w:t>
      </w:r>
      <w:proofErr w:type="gramEnd"/>
    </w:p>
    <w:p w:rsidR="00CE1928" w:rsidRDefault="00CE1928">
      <w:pPr>
        <w:pStyle w:val="ConsPlusNormal"/>
        <w:ind w:firstLine="540"/>
        <w:jc w:val="both"/>
      </w:pPr>
      <w:r>
        <w:t xml:space="preserve">7) в </w:t>
      </w:r>
      <w:hyperlink r:id="rId51" w:history="1">
        <w:r>
          <w:rPr>
            <w:color w:val="0000FF"/>
          </w:rPr>
          <w:t>пунктах 9</w:t>
        </w:r>
      </w:hyperlink>
      <w:r>
        <w:t xml:space="preserve">, </w:t>
      </w:r>
      <w:hyperlink r:id="rId52" w:history="1">
        <w:r>
          <w:rPr>
            <w:color w:val="0000FF"/>
          </w:rPr>
          <w:t>36</w:t>
        </w:r>
      </w:hyperlink>
      <w:r>
        <w:t xml:space="preserve">, </w:t>
      </w:r>
      <w:hyperlink r:id="rId53" w:history="1">
        <w:r>
          <w:rPr>
            <w:color w:val="0000FF"/>
          </w:rPr>
          <w:t>38</w:t>
        </w:r>
      </w:hyperlink>
      <w:r>
        <w:t xml:space="preserve"> и </w:t>
      </w:r>
      <w:hyperlink r:id="rId54" w:history="1">
        <w:r>
          <w:rPr>
            <w:color w:val="0000FF"/>
          </w:rPr>
          <w:t>приложениях 3</w:t>
        </w:r>
      </w:hyperlink>
      <w:r>
        <w:t xml:space="preserve">, </w:t>
      </w:r>
      <w:hyperlink r:id="rId55" w:history="1">
        <w:r>
          <w:rPr>
            <w:color w:val="0000FF"/>
          </w:rPr>
          <w:t>18</w:t>
        </w:r>
      </w:hyperlink>
      <w:r>
        <w:t xml:space="preserve"> к Методическим рекомендациям после слов "в городском сообщении" дополнить словами "по муниципальным маршрутам регулярных перевозок".</w:t>
      </w:r>
    </w:p>
    <w:p w:rsidR="00CE1928" w:rsidRDefault="00CE1928">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председателя Региональной энергетической комиссии Свердловской области М.Б. Соболя.</w:t>
      </w:r>
    </w:p>
    <w:p w:rsidR="00CE1928" w:rsidRDefault="00CE1928">
      <w:pPr>
        <w:pStyle w:val="ConsPlusNormal"/>
        <w:ind w:firstLine="540"/>
        <w:jc w:val="both"/>
      </w:pPr>
      <w:r>
        <w:t>5. Настоящее Постановление вступает в силу со дня его официального опубликования.</w:t>
      </w:r>
    </w:p>
    <w:p w:rsidR="00CE1928" w:rsidRDefault="00CE1928">
      <w:pPr>
        <w:pStyle w:val="ConsPlusNormal"/>
        <w:ind w:firstLine="540"/>
        <w:jc w:val="both"/>
      </w:pPr>
      <w:r>
        <w:t>6. Настоящее Постановление опубликовать в установленном порядке.</w:t>
      </w:r>
    </w:p>
    <w:p w:rsidR="00CE1928" w:rsidRDefault="00CE1928">
      <w:pPr>
        <w:pStyle w:val="ConsPlusNormal"/>
      </w:pPr>
    </w:p>
    <w:p w:rsidR="00CE1928" w:rsidRDefault="00CE1928">
      <w:pPr>
        <w:pStyle w:val="ConsPlusNormal"/>
        <w:jc w:val="right"/>
      </w:pPr>
      <w:r>
        <w:t>Председатель</w:t>
      </w:r>
    </w:p>
    <w:p w:rsidR="00CE1928" w:rsidRDefault="00CE1928">
      <w:pPr>
        <w:pStyle w:val="ConsPlusNormal"/>
        <w:jc w:val="right"/>
      </w:pPr>
      <w:r>
        <w:t>Региональной энергетической комиссии</w:t>
      </w:r>
    </w:p>
    <w:p w:rsidR="00CE1928" w:rsidRDefault="00CE1928">
      <w:pPr>
        <w:pStyle w:val="ConsPlusNormal"/>
        <w:jc w:val="right"/>
      </w:pPr>
      <w:r>
        <w:t>Свердловской области</w:t>
      </w:r>
    </w:p>
    <w:p w:rsidR="00CE1928" w:rsidRDefault="00CE1928">
      <w:pPr>
        <w:pStyle w:val="ConsPlusNormal"/>
        <w:jc w:val="right"/>
      </w:pPr>
      <w:r>
        <w:t>В.В.ГРИШАНОВ</w:t>
      </w:r>
    </w:p>
    <w:p w:rsidR="00CE1928" w:rsidRDefault="00CE1928">
      <w:pPr>
        <w:pStyle w:val="ConsPlusNormal"/>
      </w:pPr>
    </w:p>
    <w:p w:rsidR="00CE1928" w:rsidRDefault="00CE1928">
      <w:pPr>
        <w:pStyle w:val="ConsPlusNormal"/>
      </w:pPr>
    </w:p>
    <w:p w:rsidR="00CE1928" w:rsidRDefault="00CE1928">
      <w:pPr>
        <w:pStyle w:val="ConsPlusNormal"/>
        <w:pBdr>
          <w:top w:val="single" w:sz="6" w:space="0" w:color="auto"/>
        </w:pBdr>
        <w:spacing w:before="100" w:after="100"/>
        <w:jc w:val="both"/>
        <w:rPr>
          <w:sz w:val="2"/>
          <w:szCs w:val="2"/>
        </w:rPr>
      </w:pPr>
    </w:p>
    <w:p w:rsidR="00026D1A" w:rsidRDefault="00026D1A"/>
    <w:sectPr w:rsidR="00026D1A" w:rsidSect="00B7169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928"/>
    <w:rsid w:val="00026D1A"/>
    <w:rsid w:val="008D3EBD"/>
    <w:rsid w:val="00CE1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9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19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19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0E618B190FB1F69D6D0331F4A3A50EB9BEA2F983BBE285BFB83A7DB983AC3ABBAA1E4FBC9572D8A9EC23E5Y8d2E" TargetMode="External"/><Relationship Id="rId18" Type="http://schemas.openxmlformats.org/officeDocument/2006/relationships/hyperlink" Target="consultantplus://offline/ref=A10E618B190FB1F69D6D0331F4A3A50EB9BEA2F983BBE285BFB83A7DB983AC3ABBAA1E4FBC9572D8A9EC22E4Y8d7E" TargetMode="External"/><Relationship Id="rId26" Type="http://schemas.openxmlformats.org/officeDocument/2006/relationships/hyperlink" Target="consultantplus://offline/ref=A10E618B190FB1F69D6D0331F4A3A50EB9BEA2F983BBE285BFB83A7DB983AC3ABBAA1E4FBC9572D8A9EC22E0Y8dBE" TargetMode="External"/><Relationship Id="rId39" Type="http://schemas.openxmlformats.org/officeDocument/2006/relationships/hyperlink" Target="consultantplus://offline/ref=A10E618B190FB1F69D6D0331F4A3A50EB9BEA2F985BFE485B1B66777B1DAA038BCA54158BBDC7ED9A9EC2AYEd0E" TargetMode="External"/><Relationship Id="rId21" Type="http://schemas.openxmlformats.org/officeDocument/2006/relationships/hyperlink" Target="consultantplus://offline/ref=A10E618B190FB1F69D6D0331F4A3A50EB9BEA2F983BBE285BFB83A7DB983AC3ABBAA1E4FBC9572D8A9EC23E6Y8d4E" TargetMode="External"/><Relationship Id="rId34" Type="http://schemas.openxmlformats.org/officeDocument/2006/relationships/hyperlink" Target="consultantplus://offline/ref=A10E618B190FB1F69D6D0331F4A3A50EB9BEA2F985BFE485B1B66777B1DAA038BCA54158BBDC7ED9A9EC20YEd0E" TargetMode="External"/><Relationship Id="rId42" Type="http://schemas.openxmlformats.org/officeDocument/2006/relationships/hyperlink" Target="consultantplus://offline/ref=A10E618B190FB1F69D6D0331F4A3A50EB9BEA2F985BFE485B1B66777B1DAA038BCA54158BBDC7ED9A9ED24YEdDE" TargetMode="External"/><Relationship Id="rId47" Type="http://schemas.openxmlformats.org/officeDocument/2006/relationships/hyperlink" Target="consultantplus://offline/ref=A10E618B190FB1F69D6D0331F4A3A50EB9BEA2F985BFE485B1B66777B1DAA038BCA54158BBDC7ED9A9EC24YEd7E" TargetMode="External"/><Relationship Id="rId50" Type="http://schemas.openxmlformats.org/officeDocument/2006/relationships/hyperlink" Target="consultantplus://offline/ref=A10E618B190FB1F69D6D0331F4A3A50EB9BEA2F985BFE485B1B66777B1DAA038BCA54158BBDC7ED9A9EC2BYEd2E" TargetMode="External"/><Relationship Id="rId55" Type="http://schemas.openxmlformats.org/officeDocument/2006/relationships/hyperlink" Target="consultantplus://offline/ref=A10E618B190FB1F69D6D0331F4A3A50EB9BEA2F985BFE485B1B66777B1DAA038BCA54158BBDC7ED9A9E823YEdDE" TargetMode="External"/><Relationship Id="rId7" Type="http://schemas.openxmlformats.org/officeDocument/2006/relationships/hyperlink" Target="consultantplus://offline/ref=A10E618B190FB1F69D6D0331F4A3A50EB9BEA2F983BBE285BFB83A7DB983AC3ABBYAdAE" TargetMode="External"/><Relationship Id="rId12" Type="http://schemas.openxmlformats.org/officeDocument/2006/relationships/hyperlink" Target="consultantplus://offline/ref=A10E618B190FB1F69D6D0331F4A3A50EB9BEA2F983BBE285BFB83A7DB983AC3ABBAA1E4FBC9572D8A9EC22E5Y8d3E" TargetMode="External"/><Relationship Id="rId17" Type="http://schemas.openxmlformats.org/officeDocument/2006/relationships/hyperlink" Target="consultantplus://offline/ref=A10E618B190FB1F69D6D0331F4A3A50EB9BEA2F983BBE285BFB83A7DB983AC3ABBAA1E4FBC9572D8A9EC22E4Y8d6E" TargetMode="External"/><Relationship Id="rId25" Type="http://schemas.openxmlformats.org/officeDocument/2006/relationships/hyperlink" Target="consultantplus://offline/ref=A10E618B190FB1F69D6D0331F4A3A50EB9BEA2F983BBE285BFB83A7DB983AC3ABBAA1E4FBC9572D8A9EC21E1Y8d5E" TargetMode="External"/><Relationship Id="rId33" Type="http://schemas.openxmlformats.org/officeDocument/2006/relationships/hyperlink" Target="consultantplus://offline/ref=A10E618B190FB1F69D6D0331F4A3A50EB9BEA2F985BFE485B1B66777B1DAA038BCA54158BBDC7ED9A9EC20YEd0E" TargetMode="External"/><Relationship Id="rId38" Type="http://schemas.openxmlformats.org/officeDocument/2006/relationships/hyperlink" Target="consultantplus://offline/ref=A10E618B190FB1F69D6D0331F4A3A50EB9BEA2F985BFE485B1B66777B1DAA038BCA54158BBDC7ED9A9EC26YEd3E" TargetMode="External"/><Relationship Id="rId46" Type="http://schemas.openxmlformats.org/officeDocument/2006/relationships/hyperlink" Target="consultantplus://offline/ref=A10E618B190FB1F69D6D0331F4A3A50EB9BEA2F985BFE485B1B66777B1DAA038BCA54158BBDC7ED9A9EC25YEd4E" TargetMode="External"/><Relationship Id="rId2" Type="http://schemas.openxmlformats.org/officeDocument/2006/relationships/settings" Target="settings.xml"/><Relationship Id="rId16" Type="http://schemas.openxmlformats.org/officeDocument/2006/relationships/hyperlink" Target="consultantplus://offline/ref=A10E618B190FB1F69D6D0331F4A3A50EB9BEA2F983BBE285BFB83A7DB983AC3ABBAA1E4FBC9572D8A9EC22E7Y8d2E" TargetMode="External"/><Relationship Id="rId20" Type="http://schemas.openxmlformats.org/officeDocument/2006/relationships/hyperlink" Target="consultantplus://offline/ref=A10E618B190FB1F69D6D0331F4A3A50EB9BEA2F983BBE285BFB83A7DB983AC3ABBAA1E4FBC9572D8A9EC21E1Y8dAE" TargetMode="External"/><Relationship Id="rId29" Type="http://schemas.openxmlformats.org/officeDocument/2006/relationships/hyperlink" Target="consultantplus://offline/ref=A10E618B190FB1F69D6D0331F4A3A50EB9BEA2F983BBE285BFB83A7DB983AC3ABBAA1E4FBC9572D8A9EC23E7Y8d7E" TargetMode="External"/><Relationship Id="rId41" Type="http://schemas.openxmlformats.org/officeDocument/2006/relationships/hyperlink" Target="consultantplus://offline/ref=A10E618B190FB1F69D6D0331F4A3A50EB9BEA2F985BFE485B1B66777B1DAA038BCA54158BBDC7ED9A9ED23YEd1E" TargetMode="External"/><Relationship Id="rId54" Type="http://schemas.openxmlformats.org/officeDocument/2006/relationships/hyperlink" Target="consultantplus://offline/ref=A10E618B190FB1F69D6D0331F4A3A50EB9BEA2F985BFE485B1B66777B1DAA038BCA54158BBDC7ED9A9EE20YEd1E" TargetMode="External"/><Relationship Id="rId1" Type="http://schemas.openxmlformats.org/officeDocument/2006/relationships/styles" Target="styles.xml"/><Relationship Id="rId6" Type="http://schemas.openxmlformats.org/officeDocument/2006/relationships/hyperlink" Target="consultantplus://offline/ref=A10E618B190FB1F69D6D0331F4A3A50EB9BEA2F983BBE484B1BB3A7DB983AC3ABBYAdAE" TargetMode="External"/><Relationship Id="rId11" Type="http://schemas.openxmlformats.org/officeDocument/2006/relationships/hyperlink" Target="consultantplus://offline/ref=A10E618B190FB1F69D6D0331F4A3A50EB9BEA2F983BBE285BFB83A7DB983AC3ABBAA1E4FBC9572D8A9EC23ECY8d7E" TargetMode="External"/><Relationship Id="rId24" Type="http://schemas.openxmlformats.org/officeDocument/2006/relationships/hyperlink" Target="consultantplus://offline/ref=A10E618B190FB1F69D6D0331F4A3A50EB9BEA2F983BBE285BFB83A7DB983AC3ABBAA1E4FBC9572D8A9EC22E4Y8d5E" TargetMode="External"/><Relationship Id="rId32" Type="http://schemas.openxmlformats.org/officeDocument/2006/relationships/hyperlink" Target="consultantplus://offline/ref=A10E618B190FB1F69D6D0331F4A3A50EB9BEA2F983BBE285BFB83A7DB983AC3ABBAA1E4FBC9572D8A9EC23E0Y8d3E" TargetMode="External"/><Relationship Id="rId37" Type="http://schemas.openxmlformats.org/officeDocument/2006/relationships/hyperlink" Target="consultantplus://offline/ref=A10E618B190FB1F69D6D0331F4A3A50EB9BEA2F985BFE485B1B66777B1DAA038BCA54158BBDC7ED9A9EC27YEdDE" TargetMode="External"/><Relationship Id="rId40" Type="http://schemas.openxmlformats.org/officeDocument/2006/relationships/hyperlink" Target="consultantplus://offline/ref=A10E618B190FB1F69D6D0331F4A3A50EB9BEA2F985BFE485B1B66777B1DAA038BCA54158BBDC7ED9A9ED23YEd7E" TargetMode="External"/><Relationship Id="rId45" Type="http://schemas.openxmlformats.org/officeDocument/2006/relationships/hyperlink" Target="consultantplus://offline/ref=A10E618B190FB1F69D6D0331F4A3A50EB9BEA2F985BFE485B1B66777B1DAA038BCA54158BBDC7ED9A9EE25YEd6E" TargetMode="External"/><Relationship Id="rId53" Type="http://schemas.openxmlformats.org/officeDocument/2006/relationships/hyperlink" Target="consultantplus://offline/ref=A10E618B190FB1F69D6D0331F4A3A50EB9BEA2F985BFE485B1B66777B1DAA038BCA54158BBDC7ED9A9EF2AYEd6E" TargetMode="External"/><Relationship Id="rId5" Type="http://schemas.openxmlformats.org/officeDocument/2006/relationships/hyperlink" Target="consultantplus://offline/ref=A10E618B190FB1F69D6D1D3CE2CFFB04B9BDF9F387BEE9D5E5E93C2AE6YDd3E" TargetMode="External"/><Relationship Id="rId15" Type="http://schemas.openxmlformats.org/officeDocument/2006/relationships/hyperlink" Target="consultantplus://offline/ref=A10E618B190FB1F69D6D0331F4A3A50EB9BEA2F983BBE285BFB83A7DB983AC3ABBAA1E4FBC9572D8A9EC22E6Y8d4E" TargetMode="External"/><Relationship Id="rId23" Type="http://schemas.openxmlformats.org/officeDocument/2006/relationships/hyperlink" Target="consultantplus://offline/ref=A10E618B190FB1F69D6D0331F4A3A50EB9BEA2F983BBE285BFB83A7DB983AC3ABBAA1E4FBC9572D8A9EC22E5Y8d2E" TargetMode="External"/><Relationship Id="rId28" Type="http://schemas.openxmlformats.org/officeDocument/2006/relationships/hyperlink" Target="consultantplus://offline/ref=A10E618B190FB1F69D6D0331F4A3A50EB9BEA2F983BBE285BFB83A7DB983AC3ABBAA1E4FBC9572D8A9EC21E1Y8d5E" TargetMode="External"/><Relationship Id="rId36" Type="http://schemas.openxmlformats.org/officeDocument/2006/relationships/hyperlink" Target="consultantplus://offline/ref=A10E618B190FB1F69D6D0331F4A3A50EB9BEA2F985BFE485B1B66777B1DAA038BCA54158BBDC7ED9A9EC27YEd3E" TargetMode="External"/><Relationship Id="rId49" Type="http://schemas.openxmlformats.org/officeDocument/2006/relationships/hyperlink" Target="consultantplus://offline/ref=A10E618B190FB1F69D6D0331F4A3A50EB9BEA2F985BFE485B1B66777B1DAA038BCA54158BBDC7ED9A9EC2BYEd1E" TargetMode="External"/><Relationship Id="rId57" Type="http://schemas.openxmlformats.org/officeDocument/2006/relationships/theme" Target="theme/theme1.xml"/><Relationship Id="rId10" Type="http://schemas.openxmlformats.org/officeDocument/2006/relationships/hyperlink" Target="consultantplus://offline/ref=A10E618B190FB1F69D6D0331F4A3A50EB9BEA2F983BBE285BFB83A7DB983AC3ABBAA1E4FBC9572D8A9EC23ECY8d6E" TargetMode="External"/><Relationship Id="rId19" Type="http://schemas.openxmlformats.org/officeDocument/2006/relationships/hyperlink" Target="consultantplus://offline/ref=A10E618B190FB1F69D6D0331F4A3A50EB9BEA2F983BBE285BFB83A7DB983AC3ABBAA1E4FBC9572D8A9EC23ECY8dAE" TargetMode="External"/><Relationship Id="rId31" Type="http://schemas.openxmlformats.org/officeDocument/2006/relationships/hyperlink" Target="consultantplus://offline/ref=A10E618B190FB1F69D6D0331F4A3A50EB9BEA2F983BBE285BFB83A7DB983AC3ABBAA1E4FBC9572D8A9EC23EDY8dBE" TargetMode="External"/><Relationship Id="rId44" Type="http://schemas.openxmlformats.org/officeDocument/2006/relationships/hyperlink" Target="consultantplus://offline/ref=A10E618B190FB1F69D6D0331F4A3A50EB9BEA2F985BFE485B1B66777B1DAA038BCA54158BBDC7ED9A9EE27YEd3E" TargetMode="External"/><Relationship Id="rId52" Type="http://schemas.openxmlformats.org/officeDocument/2006/relationships/hyperlink" Target="consultantplus://offline/ref=A10E618B190FB1F69D6D0331F4A3A50EB9BEA2F985BFE485B1B66777B1DAA038BCA54158BBDC7ED9A9ED24YEd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0E618B190FB1F69D6D0331F4A3A50EB9BEA2F983BBE285BFB83A7DB983AC3ABBAA1E4FBC9572D8A9EC23E4Y8d6E" TargetMode="External"/><Relationship Id="rId14" Type="http://schemas.openxmlformats.org/officeDocument/2006/relationships/hyperlink" Target="consultantplus://offline/ref=A10E618B190FB1F69D6D0331F4A3A50EB9BEA2F983BBE285BFB83A7DB983AC3ABBAA1E4FBC9572D8A9EC23E5Y8d6E" TargetMode="External"/><Relationship Id="rId22" Type="http://schemas.openxmlformats.org/officeDocument/2006/relationships/hyperlink" Target="consultantplus://offline/ref=A10E618B190FB1F69D6D0331F4A3A50EB9BEA2F983BBE285BFB83A7DB983AC3ABBAA1E4FBC9572D8A9EC22E4Y8d4E" TargetMode="External"/><Relationship Id="rId27" Type="http://schemas.openxmlformats.org/officeDocument/2006/relationships/hyperlink" Target="consultantplus://offline/ref=A10E618B190FB1F69D6D0331F4A3A50EB9BEA2F983BBE285BFB83A7DB983AC3ABBAA1E4FBC9572D8A9EC23EDY8dBE" TargetMode="External"/><Relationship Id="rId30" Type="http://schemas.openxmlformats.org/officeDocument/2006/relationships/hyperlink" Target="consultantplus://offline/ref=A10E618B190FB1F69D6D0331F4A3A50EB9BEA2F983BBE285BFB83A7DB983AC3ABBAA1E4FBC9572D8A9EC22E0Y8dBE" TargetMode="External"/><Relationship Id="rId35" Type="http://schemas.openxmlformats.org/officeDocument/2006/relationships/hyperlink" Target="consultantplus://offline/ref=A10E618B190FB1F69D6D0331F4A3A50EB9BEA2F985BFE485B1B66777B1DAA038BCA54158BBDC7ED9A9EC27YEd1E" TargetMode="External"/><Relationship Id="rId43" Type="http://schemas.openxmlformats.org/officeDocument/2006/relationships/hyperlink" Target="consultantplus://offline/ref=A10E618B190FB1F69D6D0331F4A3A50EB9BEA2F985BFE485B1B66777B1DAA038BCA54158BBDC7ED9A9ED2BYEd3E" TargetMode="External"/><Relationship Id="rId48" Type="http://schemas.openxmlformats.org/officeDocument/2006/relationships/hyperlink" Target="consultantplus://offline/ref=A10E618B190FB1F69D6D0331F4A3A50EB9BEA2F985BFE485B1B66777B1DAA038BCA54158BBDC7ED9A9EC26YEdCE" TargetMode="External"/><Relationship Id="rId56" Type="http://schemas.openxmlformats.org/officeDocument/2006/relationships/fontTable" Target="fontTable.xml"/><Relationship Id="rId8" Type="http://schemas.openxmlformats.org/officeDocument/2006/relationships/hyperlink" Target="consultantplus://offline/ref=A10E618B190FB1F69D6D0331F4A3A50EB9BEA2F983BBE285BFB83A7DB983AC3ABBAA1E4FBC9572D8A9EC23E4Y8d1E" TargetMode="External"/><Relationship Id="rId51" Type="http://schemas.openxmlformats.org/officeDocument/2006/relationships/hyperlink" Target="consultantplus://offline/ref=A10E618B190FB1F69D6D0331F4A3A50EB9BEA2F985BFE485B1B66777B1DAA038BCA54158BBDC7ED9A9EC27YEd2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2945</Words>
  <Characters>16790</Characters>
  <Application>Microsoft Office Word</Application>
  <DocSecurity>0</DocSecurity>
  <Lines>139</Lines>
  <Paragraphs>39</Paragraphs>
  <ScaleCrop>false</ScaleCrop>
  <Company>SPecialiST RePack</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Николаевна</dc:creator>
  <cp:lastModifiedBy>Юлия Николаевна</cp:lastModifiedBy>
  <cp:revision>1</cp:revision>
  <dcterms:created xsi:type="dcterms:W3CDTF">2016-11-16T04:29:00Z</dcterms:created>
  <dcterms:modified xsi:type="dcterms:W3CDTF">2016-11-16T04:29:00Z</dcterms:modified>
</cp:coreProperties>
</file>