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50" w:rsidRDefault="00046750">
      <w:pPr>
        <w:pStyle w:val="ConsPlusTitlePage"/>
      </w:pPr>
      <w:bookmarkStart w:id="0" w:name="_GoBack"/>
      <w:bookmarkEnd w:id="0"/>
      <w:r>
        <w:br/>
      </w:r>
    </w:p>
    <w:p w:rsidR="00046750" w:rsidRDefault="0004675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67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750" w:rsidRDefault="00046750">
            <w:pPr>
              <w:pStyle w:val="ConsPlusNormal"/>
              <w:outlineLvl w:val="0"/>
            </w:pPr>
            <w:r>
              <w:t>29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750" w:rsidRDefault="00046750">
            <w:pPr>
              <w:pStyle w:val="ConsPlusNormal"/>
              <w:jc w:val="right"/>
              <w:outlineLvl w:val="0"/>
            </w:pPr>
            <w:r>
              <w:t>N 524-УГ</w:t>
            </w:r>
          </w:p>
        </w:tc>
      </w:tr>
    </w:tbl>
    <w:p w:rsidR="00046750" w:rsidRDefault="000467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750" w:rsidRDefault="00046750">
      <w:pPr>
        <w:pStyle w:val="ConsPlusNormal"/>
      </w:pPr>
    </w:p>
    <w:p w:rsidR="00046750" w:rsidRDefault="00046750">
      <w:pPr>
        <w:pStyle w:val="ConsPlusTitle"/>
        <w:jc w:val="center"/>
      </w:pPr>
      <w:r>
        <w:t>УКАЗ</w:t>
      </w:r>
    </w:p>
    <w:p w:rsidR="00046750" w:rsidRDefault="00046750">
      <w:pPr>
        <w:pStyle w:val="ConsPlusTitle"/>
        <w:jc w:val="center"/>
      </w:pPr>
    </w:p>
    <w:p w:rsidR="00046750" w:rsidRDefault="00046750">
      <w:pPr>
        <w:pStyle w:val="ConsPlusTitle"/>
        <w:jc w:val="center"/>
      </w:pPr>
      <w:r>
        <w:t>ГУБЕРНАТОРА СВЕРДЛОВСКОЙ ОБЛАСТИ</w:t>
      </w:r>
    </w:p>
    <w:p w:rsidR="00046750" w:rsidRDefault="00046750">
      <w:pPr>
        <w:pStyle w:val="ConsPlusTitle"/>
        <w:jc w:val="center"/>
      </w:pPr>
    </w:p>
    <w:p w:rsidR="00046750" w:rsidRDefault="00046750">
      <w:pPr>
        <w:pStyle w:val="ConsPlusTitle"/>
        <w:jc w:val="center"/>
      </w:pPr>
      <w:r>
        <w:t>О ВНЕДРЕНИИ НА ТЕРРИТОРИИ СВЕРДЛОВСКОЙ ОБЛАСТИ СТАНДАРТА</w:t>
      </w:r>
    </w:p>
    <w:p w:rsidR="00046750" w:rsidRDefault="00046750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46750" w:rsidRDefault="000467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7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0" w:rsidRDefault="000467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0" w:rsidRDefault="000467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750" w:rsidRDefault="00046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750" w:rsidRDefault="00046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17.11.2022 N 583-УГ)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0" w:rsidRDefault="00046750">
            <w:pPr>
              <w:pStyle w:val="ConsPlusNormal"/>
            </w:pPr>
          </w:p>
        </w:tc>
      </w:tr>
    </w:tbl>
    <w:p w:rsidR="00046750" w:rsidRDefault="00046750">
      <w:pPr>
        <w:pStyle w:val="ConsPlusNormal"/>
      </w:pPr>
    </w:p>
    <w:p w:rsidR="00046750" w:rsidRDefault="0004675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6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768-р, постановляю: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 xml:space="preserve">1. Исполнительным органам государственной власти Свердловской области обеспечить внедрение на территории Свердловской области </w:t>
      </w:r>
      <w:hyperlink r:id="rId7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17.04.2019 N 768-р (далее - стандарт развития конкуренции в субъектах Российской Федерации).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>2. Определить уполномоченным исполнительным органом государственной власти Свердловской области по содействию развитию конкуренции в Свердловской области Министерство инвестиций и развития Свердловской области.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9">
        <w:r>
          <w:rPr>
            <w:color w:val="0000FF"/>
          </w:rPr>
          <w:t>План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 (прилагается).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образований, расположенных на территории Свердловской области, организовать на территории соответствующего муниципального образования работу по внедрению стандарта развития конкуренции в субъектах Российской Федерации и реализации </w:t>
      </w:r>
      <w:hyperlink w:anchor="P39">
        <w:r>
          <w:rPr>
            <w:color w:val="0000FF"/>
          </w:rPr>
          <w:t>Плана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Федерации.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>
        <w:r>
          <w:rPr>
            <w:color w:val="0000FF"/>
          </w:rPr>
          <w:t>Указ</w:t>
        </w:r>
      </w:hyperlink>
      <w:r>
        <w:t xml:space="preserve"> Губернатора Свердловской области от 23.11.2015 N 578-УГ "О реализации стандарта развития конкуренции в субъектах Российской Федерации на территории Свердловской области" ("Областная газета", 2015, 27 ноября, N 219).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возложить на Заместителя Губернатора Свердловской области Д.А. Ионина.</w:t>
      </w:r>
    </w:p>
    <w:p w:rsidR="00046750" w:rsidRDefault="00046750">
      <w:pPr>
        <w:pStyle w:val="ConsPlusNormal"/>
        <w:jc w:val="both"/>
      </w:pPr>
      <w:r>
        <w:t xml:space="preserve">(п. 6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17.11.2022 N 583-УГ)</w:t>
      </w:r>
    </w:p>
    <w:p w:rsidR="00046750" w:rsidRDefault="00046750">
      <w:pPr>
        <w:pStyle w:val="ConsPlusNormal"/>
        <w:spacing w:before="22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046750" w:rsidRDefault="00046750">
      <w:pPr>
        <w:pStyle w:val="ConsPlusNormal"/>
      </w:pPr>
    </w:p>
    <w:p w:rsidR="00046750" w:rsidRDefault="00046750">
      <w:pPr>
        <w:pStyle w:val="ConsPlusNormal"/>
        <w:jc w:val="right"/>
      </w:pPr>
      <w:r>
        <w:t>Губернатор</w:t>
      </w:r>
    </w:p>
    <w:p w:rsidR="00046750" w:rsidRDefault="00046750">
      <w:pPr>
        <w:pStyle w:val="ConsPlusNormal"/>
        <w:jc w:val="right"/>
      </w:pPr>
      <w:r>
        <w:t>Свердловской области</w:t>
      </w:r>
    </w:p>
    <w:p w:rsidR="000F1B52" w:rsidRDefault="00046750">
      <w:pPr>
        <w:pStyle w:val="ConsPlusNormal"/>
        <w:jc w:val="right"/>
        <w:sectPr w:rsidR="000F1B52" w:rsidSect="00F20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Е.В.КУЙВАШЕВ</w:t>
      </w:r>
    </w:p>
    <w:p w:rsidR="00046750" w:rsidRDefault="00046750">
      <w:pPr>
        <w:pStyle w:val="ConsPlusNormal"/>
      </w:pPr>
      <w:r>
        <w:lastRenderedPageBreak/>
        <w:t>г. Екатеринбург</w:t>
      </w:r>
    </w:p>
    <w:p w:rsidR="00046750" w:rsidRDefault="00046750">
      <w:pPr>
        <w:pStyle w:val="ConsPlusNormal"/>
        <w:spacing w:before="220"/>
      </w:pPr>
      <w:r>
        <w:t>29 октября 2019 года</w:t>
      </w:r>
    </w:p>
    <w:p w:rsidR="00046750" w:rsidRDefault="00046750">
      <w:pPr>
        <w:pStyle w:val="ConsPlusNormal"/>
        <w:spacing w:before="220"/>
      </w:pPr>
      <w:r>
        <w:t>N 524-УГ</w:t>
      </w:r>
    </w:p>
    <w:p w:rsidR="00046750" w:rsidRDefault="00046750">
      <w:pPr>
        <w:pStyle w:val="ConsPlusNormal"/>
      </w:pPr>
    </w:p>
    <w:p w:rsidR="00046750" w:rsidRDefault="00046750">
      <w:pPr>
        <w:pStyle w:val="ConsPlusNormal"/>
        <w:jc w:val="right"/>
        <w:outlineLvl w:val="0"/>
      </w:pPr>
      <w:r>
        <w:t>Утвержден</w:t>
      </w:r>
    </w:p>
    <w:p w:rsidR="00046750" w:rsidRDefault="00046750">
      <w:pPr>
        <w:pStyle w:val="ConsPlusNormal"/>
        <w:jc w:val="right"/>
      </w:pPr>
      <w:r>
        <w:t>Указом Губернатора</w:t>
      </w:r>
    </w:p>
    <w:p w:rsidR="00046750" w:rsidRDefault="00046750">
      <w:pPr>
        <w:pStyle w:val="ConsPlusNormal"/>
        <w:jc w:val="right"/>
      </w:pPr>
      <w:r>
        <w:t>Свердловской области</w:t>
      </w:r>
    </w:p>
    <w:p w:rsidR="00046750" w:rsidRDefault="00046750">
      <w:pPr>
        <w:pStyle w:val="ConsPlusNormal"/>
        <w:jc w:val="right"/>
      </w:pPr>
      <w:r>
        <w:t>от 29 октября 2019 г. N 524-УГ</w:t>
      </w:r>
    </w:p>
    <w:p w:rsidR="00046750" w:rsidRDefault="00046750">
      <w:pPr>
        <w:pStyle w:val="ConsPlusNormal"/>
      </w:pPr>
    </w:p>
    <w:p w:rsidR="00046750" w:rsidRDefault="00046750">
      <w:pPr>
        <w:pStyle w:val="ConsPlusTitle"/>
        <w:jc w:val="center"/>
      </w:pPr>
      <w:bookmarkStart w:id="1" w:name="P39"/>
      <w:bookmarkEnd w:id="1"/>
      <w:r>
        <w:t>ПЛАН</w:t>
      </w:r>
    </w:p>
    <w:p w:rsidR="00046750" w:rsidRDefault="00046750">
      <w:pPr>
        <w:pStyle w:val="ConsPlusTitle"/>
        <w:jc w:val="center"/>
      </w:pPr>
      <w:r>
        <w:t>МЕРОПРИЯТИЙ ПО ВНЕДРЕНИЮ НА ТЕРРИТОРИИ СВЕРДЛОВСКОЙ ОБЛАСТИ</w:t>
      </w:r>
    </w:p>
    <w:p w:rsidR="00046750" w:rsidRDefault="00046750">
      <w:pPr>
        <w:pStyle w:val="ConsPlusTitle"/>
        <w:jc w:val="center"/>
      </w:pPr>
      <w:r>
        <w:t>СТАНДАРТА РАЗВИТИЯ КОНКУРЕНЦИИ В СУБЪЕКТАХ</w:t>
      </w:r>
    </w:p>
    <w:p w:rsidR="00046750" w:rsidRDefault="00046750">
      <w:pPr>
        <w:pStyle w:val="ConsPlusTitle"/>
        <w:jc w:val="center"/>
      </w:pPr>
      <w:r>
        <w:t>РОССИЙСКОЙ ФЕДЕРАЦИИ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99"/>
        <w:gridCol w:w="2665"/>
        <w:gridCol w:w="5525"/>
      </w:tblGrid>
      <w:tr w:rsidR="00046750" w:rsidTr="000F1B52">
        <w:tc>
          <w:tcPr>
            <w:tcW w:w="907" w:type="dxa"/>
            <w:vAlign w:val="center"/>
          </w:tcPr>
          <w:p w:rsidR="00046750" w:rsidRDefault="0004675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499" w:type="dxa"/>
            <w:vAlign w:val="center"/>
          </w:tcPr>
          <w:p w:rsidR="00046750" w:rsidRDefault="0004675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046750" w:rsidRDefault="0004675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5525" w:type="dxa"/>
            <w:vAlign w:val="center"/>
          </w:tcPr>
          <w:p w:rsidR="00046750" w:rsidRDefault="0004675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4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89" w:type="dxa"/>
            <w:gridSpan w:val="3"/>
            <w:vAlign w:val="center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1. ОРГАНИЗАЦИЯ ВНЕДРЕНИЯ НА ТЕРРИТОРИИ СВЕРДЛОВСКОЙ ОБЛАСТИ СТАНДАРТА РАЗВИТИЯ КОНКУРЕНЦИИ В СУБЪЕКТАХ РОССИЙСКОЙ ФЕДЕРАЦИИ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Заключение меморандумов между Министерством инвестиций и развития Свердловской области и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самоуправления), о внедрении на территории Свердловской области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области, органы местного самоуправления (по согласованию)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Актуализация муниципальных планов мероприятий ("дорожных карт") по содействию развитию конкуренции на период 2019 - 2022 годов с учетом </w:t>
            </w:r>
            <w:r>
              <w:lastRenderedPageBreak/>
              <w:t>изменений, внесенных в стандарт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 xml:space="preserve">в течение 2 месяцев после утверждения Плана мероприятий ("дорожной </w:t>
            </w:r>
            <w:r>
              <w:lastRenderedPageBreak/>
              <w:t>карты") по содействию развитию конкуренции в Свердловской области на период 2019 - 2022 годов (далее - "дорожная карта"), далее - ежегодно, в срок до 31 августа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органы местного самоуправления (по согласованию)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Определение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реализацию мероприятий в рамках "дорожной карты" с внесением соответствующих обязанностей в должностные регламенты и положения о структурных подразделениях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Подготовка по итогам работы по внедрению стандарта развития конкуренции в субъектах Российской Федерации и реализации "дорожной карты" предложений Губернатору Свердловской области о поощрении государственных гражданских служащих Свердловской области, замещающих должности государственной гражданской службы Свердловской области в исполнительных органах государственной власти Свердловской области, за достижение высоких результатов в работе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31 мая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Определение рейтинга содействия развитию конкуренции и обеспечения условий для благоприятного инвестиционного климата в </w:t>
            </w:r>
            <w:r>
              <w:lastRenderedPageBreak/>
              <w:t>муниципальных образованиях, расположенных на территории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ежегодно, в срок до 1 сентября отчетного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 xml:space="preserve">уполномоченный исполнительный орган государственной власти Свердловской области по содействию развитию конкуренции в Свердловской </w:t>
            </w:r>
            <w:r>
              <w:lastRenderedPageBreak/>
              <w:t>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информационного взаимодействия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Актуализация </w:t>
            </w:r>
            <w:hyperlink r:id="rId10">
              <w:r>
                <w:rPr>
                  <w:color w:val="0000FF"/>
                </w:rPr>
                <w:t>Положения</w:t>
              </w:r>
            </w:hyperlink>
            <w:r>
              <w:t xml:space="preserve"> о координационной комиссии по содействию развитию конкуренции в Свердловской области и состава координационной комиссии по содействию развитию конкуренции в Свердловской области, утвержденных Указом Губернатора Свердловской области от 07.05.2015 N 202-УГ "О координационной комиссии по содействию развитию конкуренции в Свердловской области"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Ознакомление исполнительных органов государственной власти Свердловской области, органов местного самоуправления, а также членов координационной комиссии по содействию развитию конкуренции в Свердловской области с Инструментарием для оценки воздействия на конкуренцию (версия 2.0), разработанным Организацией экономического сотрудничества и развития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Рассмотрение обращений субъектов предпринимательской деятельности, потребителей </w:t>
            </w:r>
            <w:r>
              <w:lastRenderedPageBreak/>
              <w:t>товаров, работ, услуг и общественных организаций, представляющих интересы потребителей, по вопросам содействия развитию конкуренции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 xml:space="preserve">уполномоченный исполнительный орган государственной власти Свердловской области по </w:t>
            </w:r>
            <w:r>
              <w:lastRenderedPageBreak/>
              <w:t>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3689" w:type="dxa"/>
            <w:gridSpan w:val="3"/>
            <w:vAlign w:val="center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2. РАССМОТРЕНИЕ ВОПРОСОВ СОДЕЙСТВИЯ РАЗВИТИЮ КОНКУРЕНЦИИ НА ЗАСЕДАНИЯХ КООРДИНАЦИОННОЙ КОМИССИИ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Организация рассмотрения на заседании координационной комиссии по содействию развитию конкуренции в Свердловской области:</w:t>
            </w:r>
          </w:p>
          <w:p w:rsidR="00046750" w:rsidRDefault="00046750">
            <w:pPr>
              <w:pStyle w:val="ConsPlusNormal"/>
            </w:pPr>
            <w:r>
              <w:t>1) подготавливаемых в целях стимулирования развития конкуренции проектов правовых актов и иных документов, представленных членами координационной комиссии по содействию развитию конкуренции в Свердловской области, а также отчета об эффективности контрольно-надзорной деятельности в Свердловской области;</w:t>
            </w:r>
          </w:p>
          <w:p w:rsidR="00046750" w:rsidRDefault="00046750">
            <w:pPr>
              <w:pStyle w:val="ConsPlusNormal"/>
            </w:pPr>
            <w:r>
              <w:t>2) проекта перечня товарных рынков для содействия развитию конкуренции в Свердловской области;</w:t>
            </w:r>
          </w:p>
          <w:p w:rsidR="00046750" w:rsidRDefault="00046750">
            <w:pPr>
              <w:pStyle w:val="ConsPlusNormal"/>
            </w:pPr>
            <w:r>
              <w:t>3) проекта "дорожной карты", в том числе информации о разработке и выполнении мероприятий, предусмотренных "дорожной картой";</w:t>
            </w:r>
          </w:p>
          <w:p w:rsidR="00046750" w:rsidRDefault="00046750">
            <w:pPr>
              <w:pStyle w:val="ConsPlusNormal"/>
            </w:pPr>
            <w:r>
              <w:t>4) проекта доклада "Состояние и развитие конкурентной среды на рынках товаров и услуг Свердловской области" за отчетный период;</w:t>
            </w:r>
          </w:p>
          <w:p w:rsidR="00046750" w:rsidRDefault="00046750">
            <w:pPr>
              <w:pStyle w:val="ConsPlusNormal"/>
            </w:pPr>
            <w:r>
              <w:t>5) результатов и анализа результатов мониторинга состояния и развития конкуренции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проектов правовых актов и иных документов, подготавливаемых в целях стимулирования развития </w:t>
            </w:r>
            <w:r>
              <w:lastRenderedPageBreak/>
              <w:t>конкуренции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 xml:space="preserve">не позднее чем за 14 календарных дней до предполагаемой даты рассмотрения документов на заседании </w:t>
            </w:r>
            <w:r>
              <w:lastRenderedPageBreak/>
              <w:t>координационной комиссии по содействию развитию конкуренции в Свердловской области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исполнительные органы государственной власти Свердловской области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материалов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не позднее чем через 3 рабочих дня после подписания протокола заседания координационной комиссии по содействию развитию конкуренции в Свердловской области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образования и молодежной политики Свердловской области, Министерство строительства и развития инфраструктуры Свердловской области, Министерство транспорта и дорожного хозяйства Свердловской области, Министерство энергетики и жилищно-коммунального хозяйства Свердловской области,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культуры Свердловской области, Министерство цифрового развития и связи Свердловской области, Министерство природных ресурсов и экологии Свердловской области, Департамент государственного жилищного и строительного надзора Свердловской области, Департамент по охране, контролю и регулированию использования животного мира Свердловской области, Департамент по развитию туризма и индустрии гостеприимства Свердловской области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14596" w:type="dxa"/>
            <w:gridSpan w:val="4"/>
            <w:tcBorders>
              <w:top w:val="nil"/>
            </w:tcBorders>
          </w:tcPr>
          <w:p w:rsidR="00046750" w:rsidRDefault="00046750">
            <w:pPr>
              <w:pStyle w:val="ConsPlusNormal"/>
              <w:jc w:val="both"/>
            </w:pPr>
          </w:p>
        </w:tc>
      </w:tr>
      <w:tr w:rsidR="00046750" w:rsidTr="000F1B52">
        <w:tc>
          <w:tcPr>
            <w:tcW w:w="907" w:type="dxa"/>
            <w:vAlign w:val="center"/>
          </w:tcPr>
          <w:p w:rsidR="00046750" w:rsidRDefault="000467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689" w:type="dxa"/>
            <w:gridSpan w:val="3"/>
            <w:vAlign w:val="center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3. УТВЕРЖДЕНИЕ ПЕРЕЧНЯ ТОВАРНЫХ РЫНКОВ ДЛЯ СОДЕЙСТВИЯ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Разработка проекта перечня товарных рынков для содействия развитию конкуренции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bookmarkStart w:id="2" w:name="P122"/>
            <w:bookmarkEnd w:id="2"/>
            <w:r>
              <w:t>17.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перечень товарных рынков для содействия развитию конкуренции в Свердловской области согласно </w:t>
            </w:r>
            <w:proofErr w:type="gramStart"/>
            <w:r>
              <w:t>требованиям стандарта развития конкуренции</w:t>
            </w:r>
            <w:proofErr w:type="gramEnd"/>
            <w:r>
              <w:t xml:space="preserve"> в субъектах Российской Федерации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525" w:type="dxa"/>
            <w:tcBorders>
              <w:top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 Министерство культуры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Департамент ветеринарии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bookmarkStart w:id="3" w:name="P141"/>
            <w:bookmarkEnd w:id="3"/>
            <w:r>
              <w:t>18.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</w:t>
            </w:r>
            <w:r>
              <w:lastRenderedPageBreak/>
              <w:t>по содействию развитию конкуренции в Свердловской области результатов анализа состояния и развития конкуренции на товарных рынках Свердловской области, а также результатов антимонопольного контроля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ежегодно, в срок до 30 декабря отчетного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Управление Федеральной антимонопольной службы по Свердловской области (по согласованию)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bookmarkStart w:id="4" w:name="P145"/>
            <w:bookmarkEnd w:id="4"/>
            <w:r>
              <w:t>19.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информации, предусмотренной </w:t>
            </w:r>
            <w:hyperlink r:id="rId11">
              <w:r>
                <w:rPr>
                  <w:color w:val="0000FF"/>
                </w:rPr>
                <w:t>пунктом 41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Уральское Главное управление Центрального банка Российской Федерации (по согласованию)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Актуализация перечня товарных рынков для содействия развитию конкуренции в Свердловской области, ключевых показателей развития конкуренции в Свердловской области на основании информации, полученной в соответствии со </w:t>
            </w:r>
            <w:hyperlink w:anchor="P122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41">
              <w:r>
                <w:rPr>
                  <w:color w:val="0000FF"/>
                </w:rPr>
                <w:t>18</w:t>
              </w:r>
            </w:hyperlink>
            <w:r>
              <w:t xml:space="preserve"> и </w:t>
            </w:r>
            <w:hyperlink w:anchor="P145">
              <w:r>
                <w:rPr>
                  <w:color w:val="0000FF"/>
                </w:rPr>
                <w:t>19</w:t>
              </w:r>
            </w:hyperlink>
            <w:r>
              <w:t xml:space="preserve"> настоящего плана мероприятий, и анализа результатов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июня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информации о разработке проекта перечня товарных рынков для содействия развитию конкуренции в Свердловской области, а также обеспечение возможности общественного обсуждения проекта указанного проекта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15 июня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3689" w:type="dxa"/>
            <w:gridSpan w:val="3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4. РАЗРАБОТКА "ДОРОЖНОЙ КАРТЫ"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Разработка "дорожной карты" на основе анализа результатов мониторинга состояния и развития конкуренции в Свердловской области, предложений исполнительных органов государственной власти Свердловской области, лучших практик работы органов исполнительной власти субъектов Российской Федерации по внедрению стандарта развития конкуренции в субъектах Российской Федерации, информации территориальных органов федеральных органов исполнительной власти, Уральского Главного управления Центрального банка Российской Федерации и иных источников информации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bookmarkStart w:id="5" w:name="P163"/>
            <w:bookmarkEnd w:id="5"/>
            <w:r>
              <w:t>24.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проект "дорожной карты" согласно требованиям стандарта развития конкуренции в субъектах Российской Федерации в отношении рынков, предложенных для включения в перечень товарных рынков для содействия развитию конкуренции в Свердловской области, а также в отношении системных мероприятий, направленных на развитие конкуренции в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органы государственной власти Свердловской области, органы местного самоуправления (по согласованию)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14596" w:type="dxa"/>
            <w:gridSpan w:val="4"/>
            <w:tcBorders>
              <w:top w:val="nil"/>
            </w:tcBorders>
          </w:tcPr>
          <w:p w:rsidR="00046750" w:rsidRDefault="00046750">
            <w:pPr>
              <w:pStyle w:val="ConsPlusNormal"/>
              <w:jc w:val="both"/>
            </w:pP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Актуализация "дорожной карты" с учетом информации, полученной в соответствии со </w:t>
            </w:r>
            <w:hyperlink w:anchor="P122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4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45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w:anchor="P163">
              <w:r>
                <w:rPr>
                  <w:color w:val="0000FF"/>
                </w:rPr>
                <w:t>24</w:t>
              </w:r>
            </w:hyperlink>
            <w:r>
              <w:t xml:space="preserve"> настоящего плана мероприятий, и данных мониторинга состояния и развития конкуренции на товарных рынках Свердловской области, лучших практик работы органов </w:t>
            </w:r>
            <w:r>
              <w:lastRenderedPageBreak/>
              <w:t>исполнительной власти субъектов Российской Федерации по внедрению стандарта развития конкуренции в субъектах Российской Федерации и иных источников информации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ежегодно, в срок до 30 июня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размещения "дорожной карты"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689" w:type="dxa"/>
            <w:gridSpan w:val="3"/>
            <w:vAlign w:val="center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5. ПРОВЕДЕНИЕ МОНИТОРИНГА СОСТОЯНИЯ И РАЗВИТИЯ КОНКУРЕНЦИИ НА ТОВАРНЫХ РЫНКАХ СВЕРДЛОВСКОЙ ОБЛАСТИ И ПОДГОТОВКА ДОКЛАДА "СОСТОЯНИЕ И РАЗВИТИЕ КОНКУРЕНТНОЙ СРЕДЫ НА ТОВАРНЫХ РЫНКАХ СВЕРДЛОВСКОЙ ОБЛАСТИ"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Организация проведения ежегодного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bookmarkStart w:id="6" w:name="P182"/>
            <w:bookmarkEnd w:id="6"/>
            <w:r>
              <w:t>29.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 xml:space="preserve">Проведение мониторинга состояния и развития конкуренции на товарных рынках Свердловской области в соответствии с </w:t>
            </w:r>
            <w:hyperlink r:id="rId12">
              <w:r>
                <w:rPr>
                  <w:color w:val="0000FF"/>
                </w:rPr>
                <w:t>пунктом 39</w:t>
              </w:r>
            </w:hyperlink>
            <w:r>
              <w:t xml:space="preserve"> стандарта развития конкуренции в субъектах Российской Федерации и представление анализа его результатов уполномоченному исполнительному органу государственной власти Свердловской области по содействию развитию конкуренции в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30 ноября отчетного года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 xml:space="preserve">Министерство агропромышленного комплекса и потребительского рынка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образования и молодежной политики Свердловской области, Министерство строительства и развития инфраструктуры Свердловской области, Министерство транспорта и дорожного хозяйства Свердловской области, Министерство энергетики и </w:t>
            </w:r>
            <w:r>
              <w:lastRenderedPageBreak/>
              <w:t>жилищно-коммунального хозяйства Свердловской области,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культуры Свердловской области, Министерство цифрового развития и связи Свердловской области, Министерство природных ресурсов и экологии Свердловской области, Региональная энергетическая комиссия Свердловской области, Департамент государственного жилищного и строительного надзора Свердловской области, Департамент по охране, контролю и регулированию использования животного мира Свердловской области, Департамент по развитию туризма и индустрии гостеприимства Свердловской области, органы местного самоуправления (по согласованию)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14596" w:type="dxa"/>
            <w:gridSpan w:val="4"/>
            <w:tcBorders>
              <w:top w:val="nil"/>
            </w:tcBorders>
          </w:tcPr>
          <w:p w:rsidR="00046750" w:rsidRDefault="00046750">
            <w:pPr>
              <w:pStyle w:val="ConsPlusNormal"/>
              <w:jc w:val="both"/>
            </w:pP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bookmarkStart w:id="7" w:name="P191"/>
            <w:bookmarkEnd w:id="7"/>
            <w:r>
              <w:t>30.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и аналитических материалов для подготовки проекта доклада "Состояние и развитие конкурентной среды на товарных рынках Свердловской области", в том числе характеристик состояния конкуренции на товарных рынках, анализа результативности мероприятий "дорожной карты", анализа факторов, ограничивающих конкуренцию на курируемых рынках, наличия (отсутствия) административных барьеров, результатов анализа данных мониторинга состояния и развития конкуренции на товарных рынках Свердловской области в соответствии с требованиями стандарта развития конкуренции в субъектах Российской Федерации, </w:t>
            </w:r>
            <w:r>
              <w:lastRenderedPageBreak/>
              <w:t>предложений по улучшению конкурентной среды на товарных рынках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ежегодно, в срок 30 декабря отчетного года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области, органы местного самоуправления (по согласованию)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14596" w:type="dxa"/>
            <w:gridSpan w:val="4"/>
            <w:tcBorders>
              <w:top w:val="nil"/>
            </w:tcBorders>
          </w:tcPr>
          <w:p w:rsidR="00046750" w:rsidRDefault="00046750">
            <w:pPr>
              <w:pStyle w:val="ConsPlusNormal"/>
              <w:jc w:val="both"/>
            </w:pP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bookmarkStart w:id="8" w:name="P196"/>
            <w:bookmarkEnd w:id="8"/>
            <w:r>
              <w:t>31.</w:t>
            </w:r>
          </w:p>
        </w:tc>
        <w:tc>
          <w:tcPr>
            <w:tcW w:w="5499" w:type="dxa"/>
            <w:tcBorders>
              <w:bottom w:val="nil"/>
            </w:tcBorders>
          </w:tcPr>
          <w:p w:rsidR="00046750" w:rsidRDefault="00046750">
            <w:pPr>
              <w:pStyle w:val="ConsPlusNormal"/>
            </w:pPr>
            <w:r>
              <w:t>Подготовка и 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о лучших практиках по содействию развитию конкуренции в Свердловской области по результатам отчетного периода</w:t>
            </w:r>
          </w:p>
        </w:tc>
        <w:tc>
          <w:tcPr>
            <w:tcW w:w="266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ежегодно, в срок 30 декабря отчетного года</w:t>
            </w:r>
          </w:p>
        </w:tc>
        <w:tc>
          <w:tcPr>
            <w:tcW w:w="5525" w:type="dxa"/>
            <w:tcBorders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образования и молодежной политики Свердловской области, Министерство строительства и развития инфраструктуры Свердловской области, Министерство транспорта и дорожного хозяйства Свердловской области, Министерство энергетики и жилищно-коммунального хозяйства Свердловской области, Министерство культуры Свердловской области, Министерство цифрового развития и связи Свердловской области, Министерство природных ресурсов и экологии Свердловской области,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046750" w:rsidRDefault="00046750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 Региональная энергетическая комиссия Свердловской области, Департамент государственного жилищного и строительного надзора Свердловской области, Департамент по охране, контролю и регулированию использования животного мира Свердловской области, Департамент по развитию туризма и индустрии гостеприимства Свердловской области, органы местного самоуправления (по согласованию)</w:t>
            </w:r>
          </w:p>
        </w:tc>
      </w:tr>
      <w:tr w:rsidR="00046750" w:rsidTr="000F1B52">
        <w:tblPrEx>
          <w:tblBorders>
            <w:insideH w:val="nil"/>
          </w:tblBorders>
        </w:tblPrEx>
        <w:tc>
          <w:tcPr>
            <w:tcW w:w="14596" w:type="dxa"/>
            <w:gridSpan w:val="4"/>
            <w:tcBorders>
              <w:top w:val="nil"/>
            </w:tcBorders>
          </w:tcPr>
          <w:p w:rsidR="00046750" w:rsidRDefault="00046750">
            <w:pPr>
              <w:pStyle w:val="ConsPlusNormal"/>
              <w:jc w:val="both"/>
            </w:pP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Формирование проекта доклада "Состояние и развитие конкурентной среды на товарных рынках Свердловской области" на основании информации, полученной в том числе в соответствии со </w:t>
            </w:r>
            <w:hyperlink w:anchor="P182">
              <w:r>
                <w:rPr>
                  <w:color w:val="0000FF"/>
                </w:rPr>
                <w:t>строками 29</w:t>
              </w:r>
            </w:hyperlink>
            <w:r>
              <w:t xml:space="preserve">, </w:t>
            </w:r>
            <w:hyperlink w:anchor="P191">
              <w:r>
                <w:rPr>
                  <w:color w:val="0000FF"/>
                </w:rPr>
                <w:t>30</w:t>
              </w:r>
            </w:hyperlink>
            <w:r>
              <w:t xml:space="preserve"> и </w:t>
            </w:r>
            <w:hyperlink w:anchor="P196">
              <w:r>
                <w:rPr>
                  <w:color w:val="0000FF"/>
                </w:rPr>
                <w:t>31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1 февраля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Организация рассмотрения и утверждения проекта доклада "Состояние и развитие конкурентной среды на товарных рынках Свердловской области" координационной комиссией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5 марта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10 марта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Представление утвержденного доклада "Состояние и развитие конкурентной среды на рынках товаров и услуг Свердловской области" в адрес в Министерства экономического развития Российской Федерации, Федеральной антимонопольной службы, Центрального банка Российской Федерации, а также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ежегодно, в срок до 10 марта года, следующего за отчетным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689" w:type="dxa"/>
            <w:gridSpan w:val="3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6. 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Реализация механизма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 органы местного самоуправления (по согласованию)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Нормативно-правовое регулирование механизма технологического и ценового аудита крупных инвестиционных проектов с государственным участием Свердловской области, проведение которого осуществляется в отношении объектов капитального строительства сметной стоимостью от 1 млрд. рублей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не позднее 3 месяцев после принятия Федерального закона "О внесении изменений в Градостроительный кодекс Российской Федерации и в Федеральный закон от 25 февраля 1999 года N 39-ФЗ "Об инвестиционной деятельности в Российской Федерации, осуществляемой в форме капитальных вложений"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046750" w:rsidRDefault="00046750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Организация проведения заседаний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 мере необходимости, но не менее 2 раз в год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Информирование участников общественного контроля о порядке проведения процедур общественного контроля за деятельностью субъектов естественных монополий на территории Свердловской области, в том числе:</w:t>
            </w:r>
          </w:p>
          <w:p w:rsidR="00046750" w:rsidRDefault="00046750">
            <w:pPr>
              <w:pStyle w:val="ConsPlusNormal"/>
            </w:pPr>
            <w:r>
              <w:t xml:space="preserve">1) о стандартах раскрытия информации субъектами </w:t>
            </w:r>
            <w:r>
              <w:lastRenderedPageBreak/>
              <w:t>естественных монополий;</w:t>
            </w:r>
          </w:p>
          <w:p w:rsidR="00046750" w:rsidRDefault="00046750">
            <w:pPr>
              <w:pStyle w:val="ConsPlusNormal"/>
            </w:pPr>
            <w:r>
              <w:t>2) о порядке деятельности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контроля за раскрытием информации субъектов естественных монополий, осуществляющих деятельность на территории Свердловской области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 xml:space="preserve">Организация взаимодействия с субъектами естественных монополий, осуществляющими деятельность на территории Свердловской области, по обеспечению доступности и наглядности в информационно-телекоммуникационной сети "Интернет" информации в соответствии с </w:t>
            </w:r>
            <w:hyperlink r:id="rId13">
              <w:r>
                <w:rPr>
                  <w:color w:val="0000FF"/>
                </w:rPr>
                <w:t>пунктом 55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689" w:type="dxa"/>
            <w:gridSpan w:val="3"/>
            <w:vAlign w:val="center"/>
          </w:tcPr>
          <w:p w:rsidR="00046750" w:rsidRDefault="00046750">
            <w:pPr>
              <w:pStyle w:val="ConsPlusNormal"/>
              <w:jc w:val="center"/>
              <w:outlineLvl w:val="1"/>
            </w:pPr>
            <w:r>
              <w:t>Глава 7.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</w:tc>
      </w:tr>
      <w:tr w:rsidR="00046750" w:rsidTr="000F1B52">
        <w:tc>
          <w:tcPr>
            <w:tcW w:w="907" w:type="dxa"/>
          </w:tcPr>
          <w:p w:rsidR="00046750" w:rsidRDefault="0004675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</w:tcPr>
          <w:p w:rsidR="00046750" w:rsidRDefault="00046750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информации и документов о ходе и итогах внедрения на территории Свердловской области стандарта развития конкуренции в субъектах Российской Федерации, а также сведений об эффекте, достигнутом при его внедрении</w:t>
            </w:r>
          </w:p>
        </w:tc>
        <w:tc>
          <w:tcPr>
            <w:tcW w:w="2665" w:type="dxa"/>
          </w:tcPr>
          <w:p w:rsidR="00046750" w:rsidRDefault="00046750">
            <w:pPr>
              <w:pStyle w:val="ConsPlusNormal"/>
              <w:jc w:val="center"/>
            </w:pPr>
            <w:r>
              <w:t>не реже чем 1 раз в квартал</w:t>
            </w:r>
          </w:p>
        </w:tc>
        <w:tc>
          <w:tcPr>
            <w:tcW w:w="5525" w:type="dxa"/>
          </w:tcPr>
          <w:p w:rsidR="00046750" w:rsidRDefault="00046750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</w:tbl>
    <w:p w:rsidR="00177B2C" w:rsidRDefault="00177B2C"/>
    <w:sectPr w:rsidR="00177B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50"/>
    <w:rsid w:val="00046750"/>
    <w:rsid w:val="000F1B52"/>
    <w:rsid w:val="00177B2C"/>
    <w:rsid w:val="0030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3EA3-1B32-43AF-BD1E-0923D05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67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287A3C8EE03A70881FA168B9A2006DE9C0E874AD64F8CA385DD15221044A53EE4A8lFO7I" TargetMode="External"/><Relationship Id="rId13" Type="http://schemas.openxmlformats.org/officeDocument/2006/relationships/hyperlink" Target="consultantplus://offline/ref=86F13FA31A9D427AEAD6BD409C6C6E6885AA95E202A302D3AF438DCD7F56D8C94EC74C831EC8F48ED919684002EE31E4ADEBA1EA792E352ElBO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13FA31A9D427AEAD6BD409C6C6E6885AA95E202A302D3AF438DCD7F56D8C94EC74C831EC8F689DA19684002EE31E4ADEBA1EA792E352ElBO9I" TargetMode="External"/><Relationship Id="rId12" Type="http://schemas.openxmlformats.org/officeDocument/2006/relationships/hyperlink" Target="consultantplus://offline/ref=86F13FA31A9D427AEAD6BD409C6C6E6885AA95E202A302D3AF438DCD7F56D8C94EC74C831EC8F78FDB19684002EE31E4ADEBA1EA792E352ElBO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13FA31A9D427AEAD6BD409C6C6E6885AA95E202A302D3AF438DCD7F56D8C94EC74C831EC8F689DA19684002EE31E4ADEBA1EA792E352ElBO9I" TargetMode="External"/><Relationship Id="rId11" Type="http://schemas.openxmlformats.org/officeDocument/2006/relationships/hyperlink" Target="consultantplus://offline/ref=86F13FA31A9D427AEAD6BD409C6C6E6885AA95E202A302D3AF438DCD7F56D8C94EC74C831EC8F489D519684002EE31E4ADEBA1EA792E352ElBO9I" TargetMode="External"/><Relationship Id="rId5" Type="http://schemas.openxmlformats.org/officeDocument/2006/relationships/hyperlink" Target="consultantplus://offline/ref=86F13FA31A9D427AEAD6BD409C6C6E6884A093E40BA702D3AF438DCD7F56D8C95CC7148F1ECFE889DF0C3E1144lBO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F13FA31A9D427AEAD6A34D8A00306287A3C8EE01A20D84F1158B9A2006DE9C0E874AD65D8CFB89DD123C1040B068B5EEA0ADE86032342EA5047888l7OBI" TargetMode="External"/><Relationship Id="rId4" Type="http://schemas.openxmlformats.org/officeDocument/2006/relationships/hyperlink" Target="consultantplus://offline/ref=86F13FA31A9D427AEAD6A34D8A00306287A3C8EE01A5098CF7138B9A2006DE9C0E874AD65D8CFB89DD123C1141B068B5EEA0ADE86032342EA5047888l7OBI" TargetMode="External"/><Relationship Id="rId9" Type="http://schemas.openxmlformats.org/officeDocument/2006/relationships/hyperlink" Target="consultantplus://offline/ref=86F13FA31A9D427AEAD6A34D8A00306287A3C8EE01A5098CF7138B9A2006DE9C0E874AD65D8CFB89DD123C114EB068B5EEA0ADE86032342EA5047888l7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3</cp:revision>
  <dcterms:created xsi:type="dcterms:W3CDTF">2022-12-07T08:14:00Z</dcterms:created>
  <dcterms:modified xsi:type="dcterms:W3CDTF">2022-12-07T08:24:00Z</dcterms:modified>
</cp:coreProperties>
</file>