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085" w:rsidRDefault="00715085" w:rsidP="007150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noProof/>
          <w:lang w:eastAsia="ru-RU"/>
        </w:rPr>
      </w:pPr>
      <w:r w:rsidRPr="00715085">
        <w:rPr>
          <w:rFonts w:ascii="Times New Roman" w:hAnsi="Times New Roman" w:cs="Times New Roman"/>
          <w:noProof/>
          <w:lang w:eastAsia="ru-RU"/>
        </w:rPr>
        <w:object w:dxaOrig="897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5pt;height:742.5pt" o:ole="">
            <v:imagedata r:id="rId8" o:title=""/>
          </v:shape>
          <o:OLEObject Type="Embed" ProgID="AcroExch.Document.DC" ShapeID="_x0000_i1025" DrawAspect="Content" ObjectID="_1685883050" r:id="rId9"/>
        </w:object>
      </w:r>
      <w:r>
        <w:rPr>
          <w:rFonts w:ascii="Times New Roman" w:hAnsi="Times New Roman" w:cs="Times New Roman"/>
          <w:noProof/>
          <w:lang w:eastAsia="ru-RU"/>
        </w:rPr>
        <w:br w:type="page"/>
      </w:r>
    </w:p>
    <w:p w:rsidR="007D1B89" w:rsidRDefault="007D1B89" w:rsidP="00715085">
      <w:pPr>
        <w:rPr>
          <w:rFonts w:ascii="Liberation Serif" w:hAnsi="Liberation Serif" w:cs="Times New Roman"/>
          <w:sz w:val="24"/>
          <w:szCs w:val="24"/>
        </w:rPr>
        <w:sectPr w:rsidR="007D1B89" w:rsidSect="00715085">
          <w:pgSz w:w="11906" w:h="16838"/>
          <w:pgMar w:top="567" w:right="851" w:bottom="709" w:left="1191" w:header="709" w:footer="709" w:gutter="0"/>
          <w:cols w:space="708"/>
          <w:docGrid w:linePitch="360"/>
        </w:sectPr>
      </w:pPr>
    </w:p>
    <w:p w:rsidR="00420E1B" w:rsidRPr="00F80FFA" w:rsidRDefault="00715085" w:rsidP="007D1B89">
      <w:pPr>
        <w:jc w:val="right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lastRenderedPageBreak/>
        <w:t>П</w:t>
      </w:r>
      <w:r w:rsidR="009E72C3">
        <w:rPr>
          <w:rFonts w:ascii="Liberation Serif" w:hAnsi="Liberation Serif" w:cs="Times New Roman"/>
          <w:sz w:val="24"/>
          <w:szCs w:val="24"/>
        </w:rPr>
        <w:t>риложение</w:t>
      </w:r>
      <w:r w:rsidR="00420E1B" w:rsidRPr="00F80FFA">
        <w:rPr>
          <w:rFonts w:ascii="Liberation Serif" w:hAnsi="Liberation Serif" w:cs="Times New Roman"/>
          <w:sz w:val="24"/>
          <w:szCs w:val="24"/>
        </w:rPr>
        <w:t xml:space="preserve"> к </w:t>
      </w:r>
      <w:r w:rsidR="009E72C3">
        <w:rPr>
          <w:rFonts w:ascii="Liberation Serif" w:hAnsi="Liberation Serif" w:cs="Times New Roman"/>
          <w:sz w:val="24"/>
          <w:szCs w:val="24"/>
        </w:rPr>
        <w:t>постановлению администрации Ирбитского МО</w:t>
      </w:r>
      <w:r w:rsidR="007D1B89">
        <w:rPr>
          <w:rFonts w:ascii="Liberation Serif" w:hAnsi="Liberation Serif" w:cs="Times New Roman"/>
          <w:sz w:val="24"/>
          <w:szCs w:val="24"/>
        </w:rPr>
        <w:t xml:space="preserve"> от </w:t>
      </w:r>
      <w:bookmarkStart w:id="0" w:name="_GoBack"/>
      <w:r w:rsidR="007D1B89">
        <w:rPr>
          <w:rFonts w:ascii="Liberation Serif" w:hAnsi="Liberation Serif" w:cs="Times New Roman"/>
          <w:sz w:val="24"/>
          <w:szCs w:val="24"/>
        </w:rPr>
        <w:t>18.06.2021 №410-ПА</w:t>
      </w:r>
      <w:bookmarkEnd w:id="0"/>
    </w:p>
    <w:p w:rsidR="00420E1B" w:rsidRPr="00F80FFA" w:rsidRDefault="00420E1B" w:rsidP="007D1B89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  <w:bookmarkStart w:id="1" w:name="Par76"/>
      <w:bookmarkEnd w:id="1"/>
      <w:r w:rsidRPr="00F80FFA">
        <w:rPr>
          <w:rFonts w:ascii="Liberation Serif" w:hAnsi="Liberation Serif" w:cs="Times New Roman"/>
          <w:sz w:val="28"/>
          <w:szCs w:val="28"/>
        </w:rPr>
        <w:t>ОБЯЗАТЕЛЬНЫЙ ПЕРЕЧЕНЬ</w:t>
      </w:r>
    </w:p>
    <w:p w:rsidR="00420E1B" w:rsidRPr="00F80FFA" w:rsidRDefault="00420E1B" w:rsidP="00420E1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F80FFA">
        <w:rPr>
          <w:rFonts w:ascii="Liberation Serif" w:hAnsi="Liberation Serif" w:cs="Times New Roman"/>
          <w:sz w:val="28"/>
          <w:szCs w:val="28"/>
        </w:rPr>
        <w:t>ОТДЕЛЬНЫХ ВИДОВ ТОВАРОВ, РАБОТ, УСЛУГ, В ОТНОШЕНИИ КОТОРЫХ</w:t>
      </w:r>
    </w:p>
    <w:p w:rsidR="00420E1B" w:rsidRPr="00F80FFA" w:rsidRDefault="00420E1B" w:rsidP="00420E1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F80FFA">
        <w:rPr>
          <w:rFonts w:ascii="Liberation Serif" w:hAnsi="Liberation Serif" w:cs="Times New Roman"/>
          <w:sz w:val="28"/>
          <w:szCs w:val="28"/>
        </w:rPr>
        <w:t>ОПРЕДЕЛЯЮТСЯ ТРЕБОВАНИЯ К ПОТРЕБИТЕЛЬСКИМ СВОЙСТВАМ</w:t>
      </w:r>
    </w:p>
    <w:p w:rsidR="00420E1B" w:rsidRPr="00F80FFA" w:rsidRDefault="00420E1B" w:rsidP="00420E1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F80FFA">
        <w:rPr>
          <w:rFonts w:ascii="Liberation Serif" w:hAnsi="Liberation Serif" w:cs="Times New Roman"/>
          <w:sz w:val="28"/>
          <w:szCs w:val="28"/>
        </w:rPr>
        <w:t>(В ТОМ ЧИСЛЕ КАЧЕСТВУ) И ИНЫМ ХАРАКТЕРИСТИКАМ</w:t>
      </w:r>
    </w:p>
    <w:p w:rsidR="00420E1B" w:rsidRPr="00F80FFA" w:rsidRDefault="00420E1B" w:rsidP="00420E1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  <w:r w:rsidRPr="00F80FFA">
        <w:rPr>
          <w:rFonts w:ascii="Liberation Serif" w:hAnsi="Liberation Serif" w:cs="Times New Roman"/>
          <w:sz w:val="28"/>
          <w:szCs w:val="28"/>
        </w:rPr>
        <w:t>(В ТОМ ЧИСЛЕ ПРЕДЕЛЬНЫЕ ЦЕНЫ ТОВАРОВ, РАБОТ, УСЛУГ)</w:t>
      </w:r>
    </w:p>
    <w:p w:rsidR="00420E1B" w:rsidRPr="00F80FFA" w:rsidRDefault="00420E1B" w:rsidP="00420E1B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70"/>
        <w:gridCol w:w="1266"/>
        <w:gridCol w:w="2197"/>
        <w:gridCol w:w="1804"/>
        <w:gridCol w:w="1015"/>
        <w:gridCol w:w="1428"/>
        <w:gridCol w:w="1870"/>
        <w:gridCol w:w="1729"/>
        <w:gridCol w:w="1870"/>
        <w:gridCol w:w="1729"/>
      </w:tblGrid>
      <w:tr w:rsidR="00FD74BB" w:rsidRPr="00F06A1B" w:rsidTr="003F65D7">
        <w:tc>
          <w:tcPr>
            <w:tcW w:w="997" w:type="dxa"/>
            <w:vMerge w:val="restart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№ п/п</w:t>
            </w:r>
          </w:p>
        </w:tc>
        <w:tc>
          <w:tcPr>
            <w:tcW w:w="1189" w:type="dxa"/>
            <w:vMerge w:val="restart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 xml:space="preserve">Код по </w:t>
            </w:r>
            <w:hyperlink r:id="rId10" w:history="1">
              <w:r w:rsidRPr="00F06A1B">
                <w:rPr>
                  <w:rStyle w:val="a7"/>
                  <w:rFonts w:ascii="Liberation Serif" w:hAnsi="Liberation Serif" w:cs="Times New Roman"/>
                  <w:color w:val="auto"/>
                  <w:sz w:val="20"/>
                  <w:szCs w:val="20"/>
                  <w:u w:val="none"/>
                </w:rPr>
                <w:t>ОКПД</w:t>
              </w:r>
            </w:hyperlink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2</w:t>
            </w:r>
          </w:p>
        </w:tc>
        <w:tc>
          <w:tcPr>
            <w:tcW w:w="1999" w:type="dxa"/>
            <w:vMerge w:val="restart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Наименование отдельного вида товаров, работ, услуг</w:t>
            </w:r>
          </w:p>
        </w:tc>
        <w:tc>
          <w:tcPr>
            <w:tcW w:w="11168" w:type="dxa"/>
            <w:gridSpan w:val="7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Требования к потребительским свойствам (в том числе качеству) и иным характеристикам  ( том числе предельные цены)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  <w:vMerge w:val="restart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характеристика</w:t>
            </w:r>
          </w:p>
        </w:tc>
        <w:tc>
          <w:tcPr>
            <w:tcW w:w="2496" w:type="dxa"/>
            <w:gridSpan w:val="2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412" w:type="dxa"/>
            <w:gridSpan w:val="2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муниципальные органы</w:t>
            </w:r>
          </w:p>
        </w:tc>
        <w:tc>
          <w:tcPr>
            <w:tcW w:w="3412" w:type="dxa"/>
            <w:gridSpan w:val="2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казенные и бюджетные учреждения, МУП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 xml:space="preserve">код по </w:t>
            </w:r>
            <w:hyperlink r:id="rId11" w:history="1">
              <w:r w:rsidRPr="00F06A1B">
                <w:rPr>
                  <w:rStyle w:val="a7"/>
                  <w:rFonts w:ascii="Liberation Serif" w:hAnsi="Liberation Serif" w:cs="Times New Roman"/>
                  <w:color w:val="auto"/>
                  <w:sz w:val="20"/>
                  <w:szCs w:val="20"/>
                  <w:u w:val="none"/>
                </w:rPr>
                <w:t>ОКЕИ</w:t>
              </w:r>
            </w:hyperlink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Должности муниципальной службы, относящиеся к группе высших должностей муниципальной службы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 xml:space="preserve">Иные должности 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Руководитель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Иные должности</w:t>
            </w:r>
          </w:p>
        </w:tc>
      </w:tr>
      <w:tr w:rsidR="00FD74BB" w:rsidRPr="00F06A1B" w:rsidTr="003F65D7">
        <w:tc>
          <w:tcPr>
            <w:tcW w:w="997" w:type="dxa"/>
          </w:tcPr>
          <w:p w:rsidR="00FD74BB" w:rsidRPr="00F06A1B" w:rsidRDefault="00FD74BB" w:rsidP="00FD74BB">
            <w:pPr>
              <w:pStyle w:val="af3"/>
              <w:numPr>
                <w:ilvl w:val="0"/>
                <w:numId w:val="8"/>
              </w:num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</w:tcPr>
          <w:p w:rsidR="00FD74BB" w:rsidRPr="00F06A1B" w:rsidRDefault="00FD74BB" w:rsidP="00FD74BB">
            <w:pPr>
              <w:pStyle w:val="af3"/>
              <w:numPr>
                <w:ilvl w:val="0"/>
                <w:numId w:val="8"/>
              </w:num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999" w:type="dxa"/>
          </w:tcPr>
          <w:p w:rsidR="00FD74BB" w:rsidRPr="00F06A1B" w:rsidRDefault="00FD74BB" w:rsidP="00FD74BB">
            <w:pPr>
              <w:pStyle w:val="af3"/>
              <w:numPr>
                <w:ilvl w:val="0"/>
                <w:numId w:val="8"/>
              </w:num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FD74BB">
            <w:pPr>
              <w:pStyle w:val="af3"/>
              <w:numPr>
                <w:ilvl w:val="0"/>
                <w:numId w:val="8"/>
              </w:num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06" w:type="dxa"/>
          </w:tcPr>
          <w:p w:rsidR="00FD74BB" w:rsidRPr="00F06A1B" w:rsidRDefault="00FD74BB" w:rsidP="00FD74BB">
            <w:pPr>
              <w:pStyle w:val="a3"/>
              <w:numPr>
                <w:ilvl w:val="0"/>
                <w:numId w:val="8"/>
              </w:numPr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FD74BB" w:rsidRPr="00F06A1B" w:rsidRDefault="00FD74BB" w:rsidP="00FD74BB">
            <w:pPr>
              <w:pStyle w:val="a3"/>
              <w:numPr>
                <w:ilvl w:val="0"/>
                <w:numId w:val="8"/>
              </w:numPr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FD74BB" w:rsidRPr="00F06A1B" w:rsidRDefault="00FD74BB" w:rsidP="00FD74BB">
            <w:pPr>
              <w:pStyle w:val="af3"/>
              <w:numPr>
                <w:ilvl w:val="0"/>
                <w:numId w:val="8"/>
              </w:num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FD74BB" w:rsidRPr="00F06A1B" w:rsidRDefault="00FD74BB" w:rsidP="00FD74BB">
            <w:pPr>
              <w:pStyle w:val="af3"/>
              <w:numPr>
                <w:ilvl w:val="0"/>
                <w:numId w:val="8"/>
              </w:num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FD74BB" w:rsidRPr="00F06A1B" w:rsidRDefault="00FD74BB" w:rsidP="00FD74BB">
            <w:pPr>
              <w:pStyle w:val="af3"/>
              <w:numPr>
                <w:ilvl w:val="0"/>
                <w:numId w:val="8"/>
              </w:num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FD74BB" w:rsidRPr="00F06A1B" w:rsidRDefault="00FD74BB" w:rsidP="00FD74BB">
            <w:pPr>
              <w:pStyle w:val="af3"/>
              <w:numPr>
                <w:ilvl w:val="0"/>
                <w:numId w:val="8"/>
              </w:num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</w:tr>
      <w:tr w:rsidR="00FD74BB" w:rsidRPr="00F06A1B" w:rsidTr="003F65D7">
        <w:tc>
          <w:tcPr>
            <w:tcW w:w="997" w:type="dxa"/>
            <w:vMerge w:val="restart"/>
          </w:tcPr>
          <w:p w:rsidR="00FD74BB" w:rsidRPr="00F06A1B" w:rsidRDefault="007D1B89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>
              <w:rPr>
                <w:rFonts w:ascii="Liberation Serif" w:hAnsi="Liberation Serif" w:cs="Times New Roman"/>
                <w:sz w:val="20"/>
                <w:szCs w:val="20"/>
              </w:rPr>
              <w:t>1</w:t>
            </w:r>
          </w:p>
        </w:tc>
        <w:tc>
          <w:tcPr>
            <w:tcW w:w="1189" w:type="dxa"/>
            <w:vMerge w:val="restart"/>
          </w:tcPr>
          <w:p w:rsidR="00FD74BB" w:rsidRPr="00F06A1B" w:rsidRDefault="00636440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hyperlink r:id="rId12" w:history="1">
              <w:r w:rsidR="00FD74BB" w:rsidRPr="00F06A1B">
                <w:rPr>
                  <w:rStyle w:val="a7"/>
                  <w:rFonts w:ascii="Liberation Serif" w:hAnsi="Liberation Serif" w:cs="Times New Roman"/>
                  <w:color w:val="auto"/>
                  <w:sz w:val="20"/>
                  <w:szCs w:val="20"/>
                  <w:u w:val="none"/>
                </w:rPr>
                <w:t xml:space="preserve">26.20.11 </w:t>
              </w:r>
            </w:hyperlink>
          </w:p>
        </w:tc>
        <w:tc>
          <w:tcPr>
            <w:tcW w:w="1999" w:type="dxa"/>
            <w:vMerge w:val="restart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Машины вычислительные электронные цифровые портативные массой не более 10 кг для автоматической обработки данных ("лэптопы", "ноутбуки", "сабноутбуки"). Пояснения по требуемой продукции: ноутбуки, планшетные компьютеры</w:t>
            </w:r>
          </w:p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168" w:type="dxa"/>
            <w:gridSpan w:val="7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b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b/>
                <w:sz w:val="20"/>
                <w:szCs w:val="20"/>
              </w:rPr>
              <w:t>ноутбук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размер экрана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039</w:t>
            </w: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Дюйм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17.3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17.3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17.3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17.3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тип экрана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  <w:lang w:val="en-US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  <w:lang w:val="en-US"/>
              </w:rPr>
              <w:t>IPS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  <w:lang w:val="en-US"/>
              </w:rPr>
              <w:t>IPS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  <w:lang w:val="en-US"/>
              </w:rPr>
              <w:t>IPS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  <w:lang w:val="en-US"/>
              </w:rPr>
              <w:t>IPS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вес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166</w:t>
            </w: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Килограмм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3.5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3.5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3.5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3.5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тип процессора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8-ми ядерного процессора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8-ми ядерного процессора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8-ми ядерного процессора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8-ми ядерного процессора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размер оперативной памяти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2553</w:t>
            </w: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Гигабайт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16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16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16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16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объем накопителя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2553</w:t>
            </w: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Гигабайт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1000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1000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1000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1000</w:t>
            </w:r>
          </w:p>
        </w:tc>
      </w:tr>
      <w:tr w:rsidR="00FD74BB" w:rsidRPr="00F06A1B" w:rsidTr="003F65D7">
        <w:trPr>
          <w:trHeight w:val="641"/>
        </w:trPr>
        <w:tc>
          <w:tcPr>
            <w:tcW w:w="997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предельная цена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383</w:t>
            </w: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Рубль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90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86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86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86 тыс.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168" w:type="dxa"/>
            <w:gridSpan w:val="7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b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b/>
                <w:sz w:val="20"/>
                <w:szCs w:val="20"/>
              </w:rPr>
              <w:t>Планшетный компьютер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размер экрана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39</w:t>
            </w: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дюйм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13,3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х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х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х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тип процессора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8-ми ядерного процессора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х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х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х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частота процессора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2931</w:t>
            </w: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Гигагерц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4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х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х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х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размер оперативной памяти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2553</w:t>
            </w: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Гигабайт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8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х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х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х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предельная цена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383</w:t>
            </w: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Рубль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50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х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х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х</w:t>
            </w:r>
          </w:p>
        </w:tc>
      </w:tr>
      <w:tr w:rsidR="00FD74BB" w:rsidRPr="00F06A1B" w:rsidTr="003F65D7">
        <w:tc>
          <w:tcPr>
            <w:tcW w:w="997" w:type="dxa"/>
            <w:vMerge w:val="restart"/>
          </w:tcPr>
          <w:p w:rsidR="00FD74BB" w:rsidRPr="00F06A1B" w:rsidRDefault="007D1B89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>
              <w:rPr>
                <w:rFonts w:ascii="Liberation Serif" w:hAnsi="Liberation Serif" w:cs="Times New Roman"/>
                <w:sz w:val="20"/>
                <w:szCs w:val="20"/>
              </w:rPr>
              <w:t>2</w:t>
            </w:r>
          </w:p>
        </w:tc>
        <w:tc>
          <w:tcPr>
            <w:tcW w:w="1189" w:type="dxa"/>
            <w:vMerge w:val="restart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999" w:type="dxa"/>
            <w:vMerge w:val="restart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Машины вычислительные электронные цифровые прочие, содержащие или не содержащие в одном корпусе одно или два из следующих устройств для автоматической обработки данных: запоминающие устройства, устройства ввода, устройства вывода. Пояснения по требуемой продукции: компьютеры персональные настольные, рабочие станции вывода</w:t>
            </w:r>
          </w:p>
        </w:tc>
        <w:tc>
          <w:tcPr>
            <w:tcW w:w="11168" w:type="dxa"/>
            <w:gridSpan w:val="7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b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b/>
                <w:sz w:val="20"/>
                <w:szCs w:val="20"/>
              </w:rPr>
              <w:t>монитор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размер экрана/монитора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039</w:t>
            </w: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Дюйм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32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32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32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32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предельная цена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383</w:t>
            </w: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Рубль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40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40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40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40 тыс.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168" w:type="dxa"/>
            <w:gridSpan w:val="7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b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b/>
                <w:sz w:val="20"/>
                <w:szCs w:val="20"/>
              </w:rPr>
              <w:t>системный блок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тип процессора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8-ми ядерного процессора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8-ми ядерного процессора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8-ми ядерного процессора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8-ми ядерного процессора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размер оперативной памяти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2553</w:t>
            </w: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Гигабайт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32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32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32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32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объем накопителя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2552</w:t>
            </w: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Гигабайт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1000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1000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1000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1000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предельная цена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383</w:t>
            </w: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Рубль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90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90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90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90 тыс.</w:t>
            </w:r>
          </w:p>
        </w:tc>
      </w:tr>
      <w:tr w:rsidR="00FD74BB" w:rsidRPr="00F06A1B" w:rsidTr="003F65D7">
        <w:tc>
          <w:tcPr>
            <w:tcW w:w="997" w:type="dxa"/>
            <w:vMerge w:val="restart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3</w:t>
            </w:r>
          </w:p>
        </w:tc>
        <w:tc>
          <w:tcPr>
            <w:tcW w:w="1189" w:type="dxa"/>
            <w:vMerge w:val="restart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/>
                <w:sz w:val="20"/>
                <w:szCs w:val="20"/>
              </w:rPr>
              <w:t>26.20.18</w:t>
            </w:r>
          </w:p>
        </w:tc>
        <w:tc>
          <w:tcPr>
            <w:tcW w:w="1999" w:type="dxa"/>
            <w:vMerge w:val="restart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Устройства ввода/вывода данных, содержащие или не содержащие в одном корпусе запоминающие устройства. Пояснения по требуемой продукции: принтеры, сканеры, многофункциональные устройства</w:t>
            </w:r>
          </w:p>
        </w:tc>
        <w:tc>
          <w:tcPr>
            <w:tcW w:w="11168" w:type="dxa"/>
            <w:gridSpan w:val="7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b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b/>
                <w:sz w:val="20"/>
                <w:szCs w:val="20"/>
              </w:rPr>
              <w:t>многофункциональное устройство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максимальный формат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А3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А3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А3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А3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модуль двусторонней печати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наличие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rPr>
                <w:rFonts w:ascii="Liberation Serif" w:hAnsi="Liberation Serif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наличие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rPr>
                <w:rFonts w:ascii="Liberation Serif" w:hAnsi="Liberation Serif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наличие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rPr>
                <w:rFonts w:ascii="Liberation Serif" w:hAnsi="Liberation Serif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наличие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предельная цена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383</w:t>
            </w: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Рубль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130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rPr>
                <w:rFonts w:ascii="Liberation Serif" w:hAnsi="Liberation Serif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130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rPr>
                <w:rFonts w:ascii="Liberation Serif" w:hAnsi="Liberation Serif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130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rPr>
                <w:rFonts w:ascii="Liberation Serif" w:hAnsi="Liberation Serif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130 тыс.</w:t>
            </w:r>
          </w:p>
        </w:tc>
      </w:tr>
      <w:tr w:rsidR="00FD74BB" w:rsidRPr="00F06A1B" w:rsidTr="003F65D7">
        <w:tc>
          <w:tcPr>
            <w:tcW w:w="997" w:type="dxa"/>
            <w:vMerge w:val="restart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3.1.</w:t>
            </w:r>
          </w:p>
        </w:tc>
        <w:tc>
          <w:tcPr>
            <w:tcW w:w="1189" w:type="dxa"/>
            <w:vMerge w:val="restart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26.20.16</w:t>
            </w:r>
          </w:p>
        </w:tc>
        <w:tc>
          <w:tcPr>
            <w:tcW w:w="1999" w:type="dxa"/>
            <w:vMerge w:val="restart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 xml:space="preserve">Устройства ввода/вывода данных, содержащие или не </w:t>
            </w: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lastRenderedPageBreak/>
              <w:t>содержащие в одном корпусе запоминающие устройства.</w:t>
            </w:r>
          </w:p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Пояснения по требуемой продукции: принтеры, сканеры, многофункциональные устройства</w:t>
            </w:r>
          </w:p>
        </w:tc>
        <w:tc>
          <w:tcPr>
            <w:tcW w:w="11168" w:type="dxa"/>
            <w:gridSpan w:val="7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b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b/>
                <w:sz w:val="20"/>
                <w:szCs w:val="20"/>
              </w:rPr>
              <w:lastRenderedPageBreak/>
              <w:t>принтер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максимальный формат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А4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А4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А4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А4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предельная цена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383</w:t>
            </w: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Рубль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40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rPr>
                <w:rFonts w:ascii="Liberation Serif" w:hAnsi="Liberation Serif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40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rPr>
                <w:rFonts w:ascii="Liberation Serif" w:hAnsi="Liberation Serif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40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rPr>
                <w:rFonts w:ascii="Liberation Serif" w:hAnsi="Liberation Serif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40 тыс.</w:t>
            </w:r>
          </w:p>
        </w:tc>
      </w:tr>
      <w:tr w:rsidR="00FD74BB" w:rsidRPr="00F06A1B" w:rsidTr="003F65D7">
        <w:tc>
          <w:tcPr>
            <w:tcW w:w="997" w:type="dxa"/>
            <w:vMerge w:val="restart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lastRenderedPageBreak/>
              <w:t>3.2</w:t>
            </w:r>
          </w:p>
        </w:tc>
        <w:tc>
          <w:tcPr>
            <w:tcW w:w="1189" w:type="dxa"/>
            <w:vMerge w:val="restart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26.20.16</w:t>
            </w:r>
          </w:p>
        </w:tc>
        <w:tc>
          <w:tcPr>
            <w:tcW w:w="1999" w:type="dxa"/>
            <w:vMerge w:val="restart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Устройства ввода/вывода данных, содержащие или не содержащие в одном корпусе запоминающие устройства.</w:t>
            </w:r>
          </w:p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Пояснения по требуемой продукции: принтеры, сканеры, многофункциональные устройства</w:t>
            </w:r>
          </w:p>
        </w:tc>
        <w:tc>
          <w:tcPr>
            <w:tcW w:w="11168" w:type="dxa"/>
            <w:gridSpan w:val="7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b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b/>
                <w:sz w:val="20"/>
                <w:szCs w:val="20"/>
              </w:rPr>
              <w:t>сканер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А3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А3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А3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А3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предельная цена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383</w:t>
            </w: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Рубль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80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80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80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80  тыс.</w:t>
            </w:r>
          </w:p>
        </w:tc>
      </w:tr>
      <w:tr w:rsidR="00FD74BB" w:rsidRPr="00F06A1B" w:rsidTr="003F65D7">
        <w:tc>
          <w:tcPr>
            <w:tcW w:w="997" w:type="dxa"/>
            <w:vMerge w:val="restart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4</w:t>
            </w:r>
          </w:p>
        </w:tc>
        <w:tc>
          <w:tcPr>
            <w:tcW w:w="1189" w:type="dxa"/>
            <w:vMerge w:val="restart"/>
          </w:tcPr>
          <w:p w:rsidR="00FD74BB" w:rsidRPr="00F06A1B" w:rsidRDefault="00636440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hyperlink r:id="rId13" w:history="1">
              <w:r w:rsidR="00FD74BB" w:rsidRPr="00F06A1B">
                <w:rPr>
                  <w:rStyle w:val="a7"/>
                  <w:rFonts w:ascii="Liberation Serif" w:hAnsi="Liberation Serif" w:cs="Times New Roman"/>
                  <w:color w:val="auto"/>
                  <w:sz w:val="20"/>
                  <w:szCs w:val="20"/>
                  <w:u w:val="none"/>
                </w:rPr>
                <w:t>26.30.22</w:t>
              </w:r>
            </w:hyperlink>
          </w:p>
        </w:tc>
        <w:tc>
          <w:tcPr>
            <w:tcW w:w="1999" w:type="dxa"/>
            <w:vMerge w:val="restart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Аппараты телефонные для сотовых сетей связи или для прочих беспроводных сетей (аппаратура, передающая для радиосвязи, радиовещания и телевидения). Пояснения по требуемой продукции: телефоны мобильные (сотовые)</w:t>
            </w:r>
          </w:p>
        </w:tc>
        <w:tc>
          <w:tcPr>
            <w:tcW w:w="11168" w:type="dxa"/>
            <w:gridSpan w:val="7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b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b/>
                <w:sz w:val="20"/>
                <w:szCs w:val="20"/>
              </w:rPr>
              <w:t>телефон/смартфон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предельное значение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смартфон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Х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смартфон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Х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поддерживаемые стандарты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Предельное значение -LTE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Х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GSM 900/1800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Х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стоимость годового владения оборудованием (включая договоры технической поддержки, оборудования, сервисные договоры) из расчет на одного абонента (одну единицу трафика) в течение всего срока службы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8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Х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0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Х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предельная цена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383</w:t>
            </w: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Рубль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15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Х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10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Х</w:t>
            </w:r>
          </w:p>
        </w:tc>
      </w:tr>
      <w:tr w:rsidR="00FD74BB" w:rsidRPr="00F06A1B" w:rsidTr="003F65D7">
        <w:tc>
          <w:tcPr>
            <w:tcW w:w="997" w:type="dxa"/>
            <w:vMerge w:val="restart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5</w:t>
            </w:r>
          </w:p>
        </w:tc>
        <w:tc>
          <w:tcPr>
            <w:tcW w:w="1189" w:type="dxa"/>
            <w:vMerge w:val="restart"/>
          </w:tcPr>
          <w:p w:rsidR="00FD74BB" w:rsidRPr="00F06A1B" w:rsidRDefault="00636440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hyperlink r:id="rId14" w:history="1">
              <w:r w:rsidR="00FD74BB" w:rsidRPr="00F06A1B">
                <w:rPr>
                  <w:rStyle w:val="a7"/>
                  <w:rFonts w:ascii="Liberation Serif" w:hAnsi="Liberation Serif" w:cs="Times New Roman"/>
                  <w:color w:val="auto"/>
                  <w:sz w:val="20"/>
                  <w:szCs w:val="20"/>
                  <w:u w:val="none"/>
                </w:rPr>
                <w:t>29.10.22</w:t>
              </w:r>
            </w:hyperlink>
            <w:hyperlink r:id="rId15" w:history="1"/>
          </w:p>
        </w:tc>
        <w:tc>
          <w:tcPr>
            <w:tcW w:w="1999" w:type="dxa"/>
            <w:vMerge w:val="restart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Средства транспортные с двигателем с искровым зажиганием, с рабочим объемом цилиндров более 1500 см3, новые (средства транспортные с двигателем с искровым зажиганием, с рабочим объемом цилиндров более 1500 см3, новые). Пояснения по требуемой продукции: автомобили легковые</w:t>
            </w: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мощность двигателя,</w:t>
            </w:r>
          </w:p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251</w:t>
            </w: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Лошадиная сила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200</w:t>
            </w:r>
          </w:p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Х</w:t>
            </w:r>
          </w:p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150</w:t>
            </w:r>
          </w:p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Х</w:t>
            </w:r>
          </w:p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комплектация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по выбору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Х</w:t>
            </w:r>
          </w:p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по выбору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Х</w:t>
            </w:r>
          </w:p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предельная цена</w:t>
            </w:r>
          </w:p>
        </w:tc>
        <w:tc>
          <w:tcPr>
            <w:tcW w:w="1106" w:type="dxa"/>
          </w:tcPr>
          <w:p w:rsidR="00FD74BB" w:rsidRPr="00F06A1B" w:rsidRDefault="00636440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hyperlink r:id="rId16" w:history="1">
              <w:r w:rsidR="00FD74BB" w:rsidRPr="00F06A1B">
                <w:rPr>
                  <w:rStyle w:val="a7"/>
                  <w:rFonts w:ascii="Liberation Serif" w:hAnsi="Liberation Serif" w:cs="Times New Roman"/>
                  <w:color w:val="auto"/>
                  <w:sz w:val="20"/>
                  <w:szCs w:val="20"/>
                  <w:u w:val="none"/>
                </w:rPr>
                <w:t>383</w:t>
              </w:r>
            </w:hyperlink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Рубль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2,0 млн.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Х</w:t>
            </w:r>
          </w:p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более 1,1 млн.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Х</w:t>
            </w:r>
          </w:p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</w:tr>
      <w:tr w:rsidR="00FD74BB" w:rsidRPr="00F06A1B" w:rsidTr="003F65D7">
        <w:tc>
          <w:tcPr>
            <w:tcW w:w="997" w:type="dxa"/>
            <w:vMerge w:val="restart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6</w:t>
            </w:r>
          </w:p>
        </w:tc>
        <w:tc>
          <w:tcPr>
            <w:tcW w:w="1189" w:type="dxa"/>
            <w:vMerge w:val="restart"/>
          </w:tcPr>
          <w:p w:rsidR="00FD74BB" w:rsidRPr="00F06A1B" w:rsidRDefault="00636440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hyperlink r:id="rId17" w:history="1">
              <w:r w:rsidR="00FD74BB" w:rsidRPr="00F06A1B">
                <w:rPr>
                  <w:rStyle w:val="a7"/>
                  <w:rFonts w:ascii="Liberation Serif" w:hAnsi="Liberation Serif" w:cs="Times New Roman"/>
                  <w:color w:val="auto"/>
                  <w:sz w:val="20"/>
                  <w:szCs w:val="20"/>
                  <w:u w:val="none"/>
                </w:rPr>
                <w:t>31.01.11.150</w:t>
              </w:r>
            </w:hyperlink>
          </w:p>
        </w:tc>
        <w:tc>
          <w:tcPr>
            <w:tcW w:w="1999" w:type="dxa"/>
            <w:vMerge w:val="restart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Мебель для сидения, преимущественно с металлическим каркасом (мебель для сидения с металлическим каркасом)</w:t>
            </w: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материал (метал)</w:t>
            </w:r>
          </w:p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предельное значение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предельное значение - кожа натуральная; возможные значения: искусственная кожа,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предельное значение - ткань; возможные значения: нетканые материалы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предельное значение - искусственная кожа; возможные значения: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предельное значение - ткань; возможные значения: нетканые материалы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предельная цена</w:t>
            </w:r>
          </w:p>
        </w:tc>
        <w:tc>
          <w:tcPr>
            <w:tcW w:w="1106" w:type="dxa"/>
          </w:tcPr>
          <w:p w:rsidR="00FD74BB" w:rsidRPr="00F06A1B" w:rsidRDefault="00636440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hyperlink r:id="rId18" w:history="1">
              <w:r w:rsidR="00FD74BB" w:rsidRPr="00F06A1B">
                <w:rPr>
                  <w:rStyle w:val="a7"/>
                  <w:rFonts w:ascii="Liberation Serif" w:hAnsi="Liberation Serif" w:cs="Times New Roman"/>
                  <w:color w:val="auto"/>
                  <w:sz w:val="20"/>
                  <w:szCs w:val="20"/>
                  <w:u w:val="none"/>
                </w:rPr>
                <w:t>383</w:t>
              </w:r>
            </w:hyperlink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Рубль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15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7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10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3 тыс.</w:t>
            </w:r>
          </w:p>
        </w:tc>
      </w:tr>
      <w:tr w:rsidR="00FD74BB" w:rsidRPr="00F06A1B" w:rsidTr="003F65D7">
        <w:tc>
          <w:tcPr>
            <w:tcW w:w="997" w:type="dxa"/>
            <w:vMerge w:val="restart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7</w:t>
            </w:r>
          </w:p>
        </w:tc>
        <w:tc>
          <w:tcPr>
            <w:tcW w:w="1189" w:type="dxa"/>
            <w:vMerge w:val="restart"/>
          </w:tcPr>
          <w:p w:rsidR="00FD74BB" w:rsidRPr="00F06A1B" w:rsidRDefault="00636440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hyperlink r:id="rId19" w:history="1">
              <w:r w:rsidR="00FD74BB" w:rsidRPr="00F06A1B">
                <w:rPr>
                  <w:rStyle w:val="a7"/>
                  <w:rFonts w:ascii="Liberation Serif" w:hAnsi="Liberation Serif" w:cs="Times New Roman"/>
                  <w:color w:val="auto"/>
                  <w:sz w:val="20"/>
                  <w:szCs w:val="20"/>
                  <w:u w:val="none"/>
                </w:rPr>
                <w:t>31.01.12.160</w:t>
              </w:r>
            </w:hyperlink>
          </w:p>
        </w:tc>
        <w:tc>
          <w:tcPr>
            <w:tcW w:w="1999" w:type="dxa"/>
            <w:vMerge w:val="restart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Мебель для сидения, преимущественно с деревянным каркасом (мебель для сидения с деревянным каркасом)</w:t>
            </w: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материал,</w:t>
            </w:r>
          </w:p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предельное значение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 xml:space="preserve">предельное значение - массив древесины "ценных" пород (твердолиственных и тропических); возможные значения: древесина хвойных и мягколиственных </w:t>
            </w: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lastRenderedPageBreak/>
              <w:t>пород: береза, лиственница, сосна, ель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lastRenderedPageBreak/>
              <w:t>возможное значение - древесина хвойных и мягколиственных пород: береза, лиственница, сосна, ель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 xml:space="preserve">предельное значение - массив древесины "ценных" пород (твердолиственных и тропических); возможные значения: древесина хвойных и мягколиственных </w:t>
            </w: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lastRenderedPageBreak/>
              <w:t>пород: береза, лиственница, сосна, ель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lastRenderedPageBreak/>
              <w:t>возможное значение - древесина хвойных и мягколиственных пород: береза, лиственница, сосна, ель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предельное значение обивочных материалов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предельное значение - кожа натуральная; возможные значения: искусственная кожа,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предельное значение - ткань; возможные значения: нетканые материалы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предельное значение - искусственная кожа; возможные значения: мебельный (искусственный) мех, искусственная замша (микрофибра), ткань, нетканые материалы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предельное значение - ткань; возможные значения: нетканые материалы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предельная цена</w:t>
            </w:r>
          </w:p>
        </w:tc>
        <w:tc>
          <w:tcPr>
            <w:tcW w:w="1106" w:type="dxa"/>
          </w:tcPr>
          <w:p w:rsidR="00FD74BB" w:rsidRPr="00F06A1B" w:rsidRDefault="00636440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hyperlink r:id="rId20" w:history="1">
              <w:r w:rsidR="00FD74BB" w:rsidRPr="00F06A1B">
                <w:rPr>
                  <w:rStyle w:val="a7"/>
                  <w:rFonts w:ascii="Liberation Serif" w:hAnsi="Liberation Serif" w:cs="Times New Roman"/>
                  <w:color w:val="auto"/>
                  <w:sz w:val="20"/>
                  <w:szCs w:val="20"/>
                  <w:u w:val="none"/>
                </w:rPr>
                <w:t>383</w:t>
              </w:r>
            </w:hyperlink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Рубль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15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7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10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3 тыс.</w:t>
            </w:r>
          </w:p>
        </w:tc>
      </w:tr>
      <w:tr w:rsidR="00FD74BB" w:rsidRPr="00F06A1B" w:rsidTr="003F65D7">
        <w:tc>
          <w:tcPr>
            <w:tcW w:w="997" w:type="dxa"/>
            <w:vMerge w:val="restart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8</w:t>
            </w:r>
          </w:p>
        </w:tc>
        <w:tc>
          <w:tcPr>
            <w:tcW w:w="1189" w:type="dxa"/>
            <w:vMerge w:val="restart"/>
          </w:tcPr>
          <w:p w:rsidR="00FD74BB" w:rsidRPr="00F06A1B" w:rsidRDefault="00636440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hyperlink r:id="rId21" w:history="1">
              <w:r w:rsidR="00FD74BB" w:rsidRPr="00F06A1B">
                <w:rPr>
                  <w:rStyle w:val="a7"/>
                  <w:rFonts w:ascii="Liberation Serif" w:hAnsi="Liberation Serif" w:cs="Times New Roman"/>
                  <w:color w:val="auto"/>
                  <w:sz w:val="20"/>
                  <w:szCs w:val="20"/>
                  <w:u w:val="none"/>
                </w:rPr>
                <w:t>31.01.12</w:t>
              </w:r>
            </w:hyperlink>
            <w:hyperlink r:id="rId22" w:history="1"/>
          </w:p>
        </w:tc>
        <w:tc>
          <w:tcPr>
            <w:tcW w:w="1999" w:type="dxa"/>
            <w:vMerge w:val="restart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Мебель деревянная для офисов (мебель деревянная для офисов, административных помещений, учебных заведений, учреждений культуры и т.п.)</w:t>
            </w: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материал (вид древесины)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предельное значение - массив древесины "ценных" пород (твердолиственных и тропических); возможные значения: древесина хвойных и мягколиственных пород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возможные значения - древесина хвойных и мягколиственных пород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предельное значение - массив древесины "ценных" пород (твердолиственных и тропических); возможные значения: древесина хвойных и мягколиственных пород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возможные значения - древесина хвойных и мягколиственных пород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предельная цена</w:t>
            </w:r>
          </w:p>
        </w:tc>
        <w:tc>
          <w:tcPr>
            <w:tcW w:w="1106" w:type="dxa"/>
          </w:tcPr>
          <w:p w:rsidR="00FD74BB" w:rsidRPr="00F06A1B" w:rsidRDefault="00636440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hyperlink r:id="rId23" w:history="1">
              <w:r w:rsidR="00FD74BB" w:rsidRPr="00F06A1B">
                <w:rPr>
                  <w:rStyle w:val="a7"/>
                  <w:rFonts w:ascii="Liberation Serif" w:hAnsi="Liberation Serif" w:cs="Times New Roman"/>
                  <w:color w:val="auto"/>
                  <w:sz w:val="20"/>
                  <w:szCs w:val="20"/>
                  <w:u w:val="none"/>
                </w:rPr>
                <w:t>383</w:t>
              </w:r>
            </w:hyperlink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Рубль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60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20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40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20 тыс.</w:t>
            </w:r>
          </w:p>
        </w:tc>
      </w:tr>
      <w:tr w:rsidR="00FD74BB" w:rsidRPr="00F06A1B" w:rsidTr="003F65D7">
        <w:tc>
          <w:tcPr>
            <w:tcW w:w="997" w:type="dxa"/>
            <w:vMerge w:val="restart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9</w:t>
            </w:r>
          </w:p>
        </w:tc>
        <w:tc>
          <w:tcPr>
            <w:tcW w:w="1189" w:type="dxa"/>
            <w:vMerge w:val="restart"/>
          </w:tcPr>
          <w:p w:rsidR="00FD74BB" w:rsidRPr="00F06A1B" w:rsidRDefault="00636440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hyperlink r:id="rId24" w:history="1">
              <w:r w:rsidR="00FD74BB" w:rsidRPr="00F06A1B">
                <w:rPr>
                  <w:rStyle w:val="a7"/>
                  <w:rFonts w:ascii="Liberation Serif" w:hAnsi="Liberation Serif" w:cs="Times New Roman"/>
                  <w:color w:val="auto"/>
                  <w:sz w:val="20"/>
                  <w:szCs w:val="20"/>
                  <w:u w:val="none"/>
                </w:rPr>
                <w:t>31.01.11</w:t>
              </w:r>
            </w:hyperlink>
          </w:p>
        </w:tc>
        <w:tc>
          <w:tcPr>
            <w:tcW w:w="1999" w:type="dxa"/>
            <w:vMerge w:val="restart"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Мебель металлическая для офисов, административных помещений, учебных заведений, учреждений культуры и т.п.</w:t>
            </w: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материал (металл)</w:t>
            </w:r>
          </w:p>
        </w:tc>
        <w:tc>
          <w:tcPr>
            <w:tcW w:w="11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установлено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установлено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установлено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Не установлено</w:t>
            </w:r>
          </w:p>
        </w:tc>
      </w:tr>
      <w:tr w:rsidR="00FD74BB" w:rsidRPr="00F06A1B" w:rsidTr="003F65D7">
        <w:tc>
          <w:tcPr>
            <w:tcW w:w="997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189" w:type="dxa"/>
            <w:vMerge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</w:tcPr>
          <w:p w:rsidR="00FD74BB" w:rsidRPr="00F06A1B" w:rsidRDefault="00FD74BB" w:rsidP="003F65D7">
            <w:pPr>
              <w:autoSpaceDE w:val="0"/>
              <w:autoSpaceDN w:val="0"/>
              <w:adjustRightInd w:val="0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</w:p>
        </w:tc>
        <w:tc>
          <w:tcPr>
            <w:tcW w:w="1848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Предельная цена</w:t>
            </w:r>
          </w:p>
        </w:tc>
        <w:tc>
          <w:tcPr>
            <w:tcW w:w="1106" w:type="dxa"/>
          </w:tcPr>
          <w:p w:rsidR="00FD74BB" w:rsidRPr="00F06A1B" w:rsidRDefault="00636440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hyperlink r:id="rId25" w:history="1">
              <w:r w:rsidR="00FD74BB" w:rsidRPr="00F06A1B">
                <w:rPr>
                  <w:rStyle w:val="a7"/>
                  <w:rFonts w:ascii="Liberation Serif" w:hAnsi="Liberation Serif" w:cs="Times New Roman"/>
                  <w:color w:val="auto"/>
                  <w:sz w:val="20"/>
                  <w:szCs w:val="20"/>
                  <w:u w:val="none"/>
                </w:rPr>
                <w:t>383</w:t>
              </w:r>
            </w:hyperlink>
          </w:p>
        </w:tc>
        <w:tc>
          <w:tcPr>
            <w:tcW w:w="1390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Рубль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10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3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10 тыс.</w:t>
            </w:r>
          </w:p>
        </w:tc>
        <w:tc>
          <w:tcPr>
            <w:tcW w:w="1706" w:type="dxa"/>
          </w:tcPr>
          <w:p w:rsidR="00FD74BB" w:rsidRPr="00F06A1B" w:rsidRDefault="00FD74BB" w:rsidP="003F65D7">
            <w:pPr>
              <w:pStyle w:val="a3"/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F06A1B">
              <w:rPr>
                <w:rFonts w:ascii="Liberation Serif" w:hAnsi="Liberation Serif" w:cs="Times New Roman"/>
                <w:sz w:val="20"/>
                <w:szCs w:val="20"/>
              </w:rPr>
              <w:t>3 тыс.</w:t>
            </w:r>
          </w:p>
        </w:tc>
      </w:tr>
    </w:tbl>
    <w:p w:rsidR="00460D87" w:rsidRDefault="00460D87" w:rsidP="009E72C3">
      <w:pPr>
        <w:autoSpaceDE w:val="0"/>
        <w:autoSpaceDN w:val="0"/>
        <w:adjustRightInd w:val="0"/>
        <w:jc w:val="both"/>
        <w:rPr>
          <w:rFonts w:ascii="Liberation Serif" w:hAnsi="Liberation Serif" w:cs="Times New Roman"/>
          <w:sz w:val="28"/>
          <w:szCs w:val="28"/>
        </w:rPr>
        <w:sectPr w:rsidR="00460D87" w:rsidSect="007D1B89">
          <w:pgSz w:w="16838" w:h="11906" w:orient="landscape"/>
          <w:pgMar w:top="1191" w:right="567" w:bottom="851" w:left="709" w:header="709" w:footer="709" w:gutter="0"/>
          <w:cols w:space="708"/>
          <w:docGrid w:linePitch="360"/>
        </w:sectPr>
      </w:pPr>
    </w:p>
    <w:p w:rsidR="006A6A51" w:rsidRPr="00F80FFA" w:rsidRDefault="006A6A51" w:rsidP="009E72C3">
      <w:pPr>
        <w:autoSpaceDE w:val="0"/>
        <w:autoSpaceDN w:val="0"/>
        <w:adjustRightInd w:val="0"/>
        <w:jc w:val="both"/>
        <w:rPr>
          <w:rFonts w:ascii="Liberation Serif" w:hAnsi="Liberation Serif" w:cs="Times New Roman"/>
          <w:sz w:val="28"/>
          <w:szCs w:val="28"/>
        </w:rPr>
      </w:pPr>
    </w:p>
    <w:sectPr w:rsidR="006A6A51" w:rsidRPr="00F80FFA" w:rsidSect="00F327ED">
      <w:pgSz w:w="11906" w:h="16838"/>
      <w:pgMar w:top="567" w:right="85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6440" w:rsidRDefault="00636440" w:rsidP="002A4B77">
      <w:pPr>
        <w:spacing w:after="0" w:line="240" w:lineRule="auto"/>
      </w:pPr>
      <w:r>
        <w:separator/>
      </w:r>
    </w:p>
  </w:endnote>
  <w:endnote w:type="continuationSeparator" w:id="0">
    <w:p w:rsidR="00636440" w:rsidRDefault="00636440" w:rsidP="002A4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6440" w:rsidRDefault="00636440" w:rsidP="002A4B77">
      <w:pPr>
        <w:spacing w:after="0" w:line="240" w:lineRule="auto"/>
      </w:pPr>
      <w:r>
        <w:separator/>
      </w:r>
    </w:p>
  </w:footnote>
  <w:footnote w:type="continuationSeparator" w:id="0">
    <w:p w:rsidR="00636440" w:rsidRDefault="00636440" w:rsidP="002A4B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7F4278"/>
    <w:multiLevelType w:val="hybridMultilevel"/>
    <w:tmpl w:val="80C474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7A4EDA"/>
    <w:multiLevelType w:val="multilevel"/>
    <w:tmpl w:val="C9DC7EA6"/>
    <w:lvl w:ilvl="0">
      <w:start w:val="1"/>
      <w:numFmt w:val="decimal"/>
      <w:lvlText w:val="%1."/>
      <w:lvlJc w:val="left"/>
      <w:pPr>
        <w:ind w:left="975" w:hanging="4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80" w:hanging="2160"/>
      </w:pPr>
      <w:rPr>
        <w:rFonts w:hint="default"/>
      </w:rPr>
    </w:lvl>
  </w:abstractNum>
  <w:abstractNum w:abstractNumId="2">
    <w:nsid w:val="341258B4"/>
    <w:multiLevelType w:val="hybridMultilevel"/>
    <w:tmpl w:val="731201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0A17DB0"/>
    <w:multiLevelType w:val="hybridMultilevel"/>
    <w:tmpl w:val="84229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25479F"/>
    <w:multiLevelType w:val="hybridMultilevel"/>
    <w:tmpl w:val="A2B43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EA2D6C"/>
    <w:multiLevelType w:val="hybridMultilevel"/>
    <w:tmpl w:val="63F29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8D34A2"/>
    <w:multiLevelType w:val="hybridMultilevel"/>
    <w:tmpl w:val="7E420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FF48B3"/>
    <w:multiLevelType w:val="hybridMultilevel"/>
    <w:tmpl w:val="84229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757F1C"/>
    <w:multiLevelType w:val="hybridMultilevel"/>
    <w:tmpl w:val="312CC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6"/>
  </w:num>
  <w:num w:numId="5">
    <w:abstractNumId w:val="4"/>
  </w:num>
  <w:num w:numId="6">
    <w:abstractNumId w:val="0"/>
  </w:num>
  <w:num w:numId="7">
    <w:abstractNumId w:val="5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1AB7"/>
    <w:rsid w:val="00015BA4"/>
    <w:rsid w:val="0001736A"/>
    <w:rsid w:val="00021F4B"/>
    <w:rsid w:val="000528D1"/>
    <w:rsid w:val="00054EB5"/>
    <w:rsid w:val="0006083A"/>
    <w:rsid w:val="00082F6A"/>
    <w:rsid w:val="00092CD0"/>
    <w:rsid w:val="00097D75"/>
    <w:rsid w:val="000C45E1"/>
    <w:rsid w:val="001062D2"/>
    <w:rsid w:val="00113453"/>
    <w:rsid w:val="001164C4"/>
    <w:rsid w:val="00135582"/>
    <w:rsid w:val="001445D8"/>
    <w:rsid w:val="001A5E92"/>
    <w:rsid w:val="001C1534"/>
    <w:rsid w:val="001D19A0"/>
    <w:rsid w:val="001F65A6"/>
    <w:rsid w:val="0020526C"/>
    <w:rsid w:val="00213723"/>
    <w:rsid w:val="0023385D"/>
    <w:rsid w:val="00233D03"/>
    <w:rsid w:val="00256C65"/>
    <w:rsid w:val="00261292"/>
    <w:rsid w:val="002A4B77"/>
    <w:rsid w:val="002C6DAB"/>
    <w:rsid w:val="003043BB"/>
    <w:rsid w:val="00306A5F"/>
    <w:rsid w:val="00314D15"/>
    <w:rsid w:val="003323A9"/>
    <w:rsid w:val="00341104"/>
    <w:rsid w:val="00347AAD"/>
    <w:rsid w:val="003953E5"/>
    <w:rsid w:val="003954E3"/>
    <w:rsid w:val="003A0C8E"/>
    <w:rsid w:val="003C0D2D"/>
    <w:rsid w:val="003C5952"/>
    <w:rsid w:val="003C7576"/>
    <w:rsid w:val="003F0204"/>
    <w:rsid w:val="00420E1B"/>
    <w:rsid w:val="004521EF"/>
    <w:rsid w:val="00453002"/>
    <w:rsid w:val="00460D87"/>
    <w:rsid w:val="00465643"/>
    <w:rsid w:val="00484A22"/>
    <w:rsid w:val="00486978"/>
    <w:rsid w:val="00491BC2"/>
    <w:rsid w:val="004A0222"/>
    <w:rsid w:val="004B3B85"/>
    <w:rsid w:val="00502819"/>
    <w:rsid w:val="00514B55"/>
    <w:rsid w:val="0052106C"/>
    <w:rsid w:val="00526E92"/>
    <w:rsid w:val="005411BE"/>
    <w:rsid w:val="005731C1"/>
    <w:rsid w:val="00591AB7"/>
    <w:rsid w:val="005B0BD8"/>
    <w:rsid w:val="005B6F6C"/>
    <w:rsid w:val="005C267C"/>
    <w:rsid w:val="005C7AB7"/>
    <w:rsid w:val="005E469E"/>
    <w:rsid w:val="00636440"/>
    <w:rsid w:val="00637F0F"/>
    <w:rsid w:val="006450CB"/>
    <w:rsid w:val="006A6A51"/>
    <w:rsid w:val="006D4A95"/>
    <w:rsid w:val="006E2EE0"/>
    <w:rsid w:val="00703049"/>
    <w:rsid w:val="00715085"/>
    <w:rsid w:val="00721A5F"/>
    <w:rsid w:val="00766A91"/>
    <w:rsid w:val="007B30CD"/>
    <w:rsid w:val="007C6DB9"/>
    <w:rsid w:val="007D1B89"/>
    <w:rsid w:val="00822CC0"/>
    <w:rsid w:val="0082519A"/>
    <w:rsid w:val="00831D5B"/>
    <w:rsid w:val="0087145D"/>
    <w:rsid w:val="008968BC"/>
    <w:rsid w:val="008A3586"/>
    <w:rsid w:val="008C6006"/>
    <w:rsid w:val="008D7D47"/>
    <w:rsid w:val="008E0FF5"/>
    <w:rsid w:val="008E1B7C"/>
    <w:rsid w:val="009324EC"/>
    <w:rsid w:val="00934277"/>
    <w:rsid w:val="0096303C"/>
    <w:rsid w:val="009B42EA"/>
    <w:rsid w:val="009E72C3"/>
    <w:rsid w:val="00A938CE"/>
    <w:rsid w:val="00A94516"/>
    <w:rsid w:val="00AD1A85"/>
    <w:rsid w:val="00AD3358"/>
    <w:rsid w:val="00B0739A"/>
    <w:rsid w:val="00B22EAA"/>
    <w:rsid w:val="00B766E5"/>
    <w:rsid w:val="00BA3AC8"/>
    <w:rsid w:val="00BF316E"/>
    <w:rsid w:val="00C0622B"/>
    <w:rsid w:val="00C30136"/>
    <w:rsid w:val="00C56ED3"/>
    <w:rsid w:val="00C81266"/>
    <w:rsid w:val="00CE035C"/>
    <w:rsid w:val="00CF0DE7"/>
    <w:rsid w:val="00D31B62"/>
    <w:rsid w:val="00D417D0"/>
    <w:rsid w:val="00D62ADA"/>
    <w:rsid w:val="00D657E3"/>
    <w:rsid w:val="00D86535"/>
    <w:rsid w:val="00DA31F3"/>
    <w:rsid w:val="00DA4850"/>
    <w:rsid w:val="00DA5B32"/>
    <w:rsid w:val="00DB294D"/>
    <w:rsid w:val="00E12731"/>
    <w:rsid w:val="00E17E82"/>
    <w:rsid w:val="00E874DC"/>
    <w:rsid w:val="00E94383"/>
    <w:rsid w:val="00EB2A2A"/>
    <w:rsid w:val="00ED1607"/>
    <w:rsid w:val="00F06A1B"/>
    <w:rsid w:val="00F13BEC"/>
    <w:rsid w:val="00F13F2E"/>
    <w:rsid w:val="00F327ED"/>
    <w:rsid w:val="00F63896"/>
    <w:rsid w:val="00F76FBD"/>
    <w:rsid w:val="00F80FFA"/>
    <w:rsid w:val="00FB6105"/>
    <w:rsid w:val="00FD7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0FE7C6-964D-4734-95DB-85F73BA49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AB7"/>
  </w:style>
  <w:style w:type="paragraph" w:styleId="1">
    <w:name w:val="heading 1"/>
    <w:basedOn w:val="a"/>
    <w:next w:val="a"/>
    <w:link w:val="10"/>
    <w:qFormat/>
    <w:rsid w:val="00420E1B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420E1B"/>
    <w:pPr>
      <w:keepNext/>
      <w:shd w:val="clear" w:color="auto" w:fill="FFFFFF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pacing w:val="-2"/>
      <w:sz w:val="28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420E1B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591AB7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591AB7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3">
    <w:name w:val="No Spacing"/>
    <w:uiPriority w:val="1"/>
    <w:qFormat/>
    <w:rsid w:val="00591AB7"/>
    <w:pPr>
      <w:spacing w:after="0" w:line="240" w:lineRule="auto"/>
    </w:pPr>
  </w:style>
  <w:style w:type="paragraph" w:styleId="3">
    <w:name w:val="Body Text 3"/>
    <w:basedOn w:val="a"/>
    <w:link w:val="30"/>
    <w:rsid w:val="00591AB7"/>
    <w:pPr>
      <w:spacing w:after="0" w:line="240" w:lineRule="auto"/>
      <w:ind w:right="5386"/>
      <w:jc w:val="both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30">
    <w:name w:val="Основной текст 3 Знак"/>
    <w:basedOn w:val="a0"/>
    <w:link w:val="3"/>
    <w:rsid w:val="00591AB7"/>
    <w:rPr>
      <w:rFonts w:ascii="Times New Roman" w:eastAsia="Times New Roman" w:hAnsi="Times New Roman" w:cs="Times New Roman"/>
      <w:b/>
      <w:bCs/>
      <w:sz w:val="28"/>
      <w:szCs w:val="20"/>
    </w:rPr>
  </w:style>
  <w:style w:type="table" w:styleId="a4">
    <w:name w:val="Table Grid"/>
    <w:basedOn w:val="a1"/>
    <w:uiPriority w:val="59"/>
    <w:rsid w:val="00591A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unhideWhenUsed/>
    <w:rsid w:val="00591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591AB7"/>
    <w:rPr>
      <w:rFonts w:ascii="Tahoma" w:hAnsi="Tahoma" w:cs="Tahoma"/>
      <w:sz w:val="16"/>
      <w:szCs w:val="16"/>
    </w:rPr>
  </w:style>
  <w:style w:type="character" w:customStyle="1" w:styleId="51">
    <w:name w:val="Основной текст (5)_"/>
    <w:basedOn w:val="a0"/>
    <w:link w:val="52"/>
    <w:rsid w:val="00591AB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591AB7"/>
    <w:pPr>
      <w:widowControl w:val="0"/>
      <w:shd w:val="clear" w:color="auto" w:fill="FFFFFF"/>
      <w:spacing w:before="420" w:after="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7">
    <w:name w:val="Hyperlink"/>
    <w:basedOn w:val="a0"/>
    <w:rsid w:val="00BA3AC8"/>
    <w:rPr>
      <w:color w:val="0066CC"/>
      <w:u w:val="single"/>
    </w:rPr>
  </w:style>
  <w:style w:type="paragraph" w:customStyle="1" w:styleId="ConsPlusNormal">
    <w:name w:val="ConsPlusNormal"/>
    <w:rsid w:val="002A4B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2A4B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A4B77"/>
  </w:style>
  <w:style w:type="paragraph" w:styleId="aa">
    <w:name w:val="footer"/>
    <w:basedOn w:val="a"/>
    <w:link w:val="ab"/>
    <w:uiPriority w:val="99"/>
    <w:unhideWhenUsed/>
    <w:rsid w:val="002A4B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A4B77"/>
  </w:style>
  <w:style w:type="character" w:customStyle="1" w:styleId="10">
    <w:name w:val="Заголовок 1 Знак"/>
    <w:basedOn w:val="a0"/>
    <w:link w:val="1"/>
    <w:rsid w:val="00420E1B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420E1B"/>
    <w:rPr>
      <w:rFonts w:ascii="Times New Roman" w:eastAsia="Times New Roman" w:hAnsi="Times New Roman" w:cs="Times New Roman"/>
      <w:b/>
      <w:color w:val="000000"/>
      <w:spacing w:val="-2"/>
      <w:sz w:val="28"/>
      <w:szCs w:val="20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420E1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rmal">
    <w:name w:val="ConsNormal"/>
    <w:rsid w:val="00420E1B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420E1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c">
    <w:name w:val="Title"/>
    <w:basedOn w:val="a"/>
    <w:link w:val="ad"/>
    <w:qFormat/>
    <w:rsid w:val="00420E1B"/>
    <w:pPr>
      <w:widowControl w:val="0"/>
      <w:shd w:val="clear" w:color="auto" w:fill="FFFFFF"/>
      <w:autoSpaceDE w:val="0"/>
      <w:autoSpaceDN w:val="0"/>
      <w:adjustRightInd w:val="0"/>
      <w:spacing w:after="0" w:line="350" w:lineRule="exact"/>
      <w:jc w:val="center"/>
    </w:pPr>
    <w:rPr>
      <w:rFonts w:ascii="Times New Roman" w:eastAsia="Times New Roman" w:hAnsi="Times New Roman" w:cs="Times New Roman"/>
      <w:b/>
      <w:color w:val="000000"/>
      <w:spacing w:val="-6"/>
      <w:w w:val="127"/>
      <w:sz w:val="38"/>
      <w:szCs w:val="20"/>
      <w:lang w:eastAsia="ru-RU"/>
    </w:rPr>
  </w:style>
  <w:style w:type="character" w:customStyle="1" w:styleId="ad">
    <w:name w:val="Название Знак"/>
    <w:basedOn w:val="a0"/>
    <w:link w:val="ac"/>
    <w:rsid w:val="00420E1B"/>
    <w:rPr>
      <w:rFonts w:ascii="Times New Roman" w:eastAsia="Times New Roman" w:hAnsi="Times New Roman" w:cs="Times New Roman"/>
      <w:b/>
      <w:color w:val="000000"/>
      <w:spacing w:val="-6"/>
      <w:w w:val="127"/>
      <w:sz w:val="38"/>
      <w:szCs w:val="20"/>
      <w:shd w:val="clear" w:color="auto" w:fill="FFFFFF"/>
      <w:lang w:eastAsia="ru-RU"/>
    </w:rPr>
  </w:style>
  <w:style w:type="character" w:styleId="ae">
    <w:name w:val="page number"/>
    <w:basedOn w:val="a0"/>
    <w:rsid w:val="00420E1B"/>
  </w:style>
  <w:style w:type="numbering" w:customStyle="1" w:styleId="11">
    <w:name w:val="Нет списка1"/>
    <w:next w:val="a2"/>
    <w:uiPriority w:val="99"/>
    <w:semiHidden/>
    <w:unhideWhenUsed/>
    <w:rsid w:val="00420E1B"/>
  </w:style>
  <w:style w:type="table" w:styleId="12">
    <w:name w:val="Table Simple 1"/>
    <w:basedOn w:val="a1"/>
    <w:rsid w:val="00420E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af">
    <w:name w:val="FollowedHyperlink"/>
    <w:uiPriority w:val="99"/>
    <w:unhideWhenUsed/>
    <w:rsid w:val="00420E1B"/>
    <w:rPr>
      <w:color w:val="800080"/>
      <w:u w:val="single"/>
    </w:rPr>
  </w:style>
  <w:style w:type="paragraph" w:customStyle="1" w:styleId="af0">
    <w:name w:val="Содержимое таблицы"/>
    <w:basedOn w:val="a"/>
    <w:rsid w:val="00420E1B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character" w:customStyle="1" w:styleId="textitem-characteristicsattrs-el-value">
    <w:name w:val="text item-characteristics__attrs-el-value"/>
    <w:rsid w:val="00420E1B"/>
  </w:style>
  <w:style w:type="character" w:customStyle="1" w:styleId="13">
    <w:name w:val="Строгий1"/>
    <w:rsid w:val="00420E1B"/>
    <w:rPr>
      <w:b/>
      <w:bCs/>
    </w:rPr>
  </w:style>
  <w:style w:type="paragraph" w:customStyle="1" w:styleId="ConsPlusTitle">
    <w:name w:val="ConsPlusTitle"/>
    <w:rsid w:val="00420E1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  <w:lang w:eastAsia="ru-RU"/>
    </w:rPr>
  </w:style>
  <w:style w:type="character" w:customStyle="1" w:styleId="af1">
    <w:name w:val="Основной текст Знак"/>
    <w:link w:val="af2"/>
    <w:locked/>
    <w:rsid w:val="00420E1B"/>
    <w:rPr>
      <w:sz w:val="27"/>
      <w:shd w:val="clear" w:color="auto" w:fill="FFFFFF"/>
    </w:rPr>
  </w:style>
  <w:style w:type="paragraph" w:styleId="af2">
    <w:name w:val="Body Text"/>
    <w:basedOn w:val="a"/>
    <w:link w:val="af1"/>
    <w:rsid w:val="00420E1B"/>
    <w:pPr>
      <w:widowControl w:val="0"/>
      <w:shd w:val="clear" w:color="auto" w:fill="FFFFFF"/>
      <w:spacing w:before="240" w:after="0" w:line="317" w:lineRule="exact"/>
      <w:jc w:val="both"/>
    </w:pPr>
    <w:rPr>
      <w:sz w:val="27"/>
      <w:shd w:val="clear" w:color="auto" w:fill="FFFFFF"/>
    </w:rPr>
  </w:style>
  <w:style w:type="character" w:customStyle="1" w:styleId="14">
    <w:name w:val="Основной текст Знак1"/>
    <w:basedOn w:val="a0"/>
    <w:uiPriority w:val="99"/>
    <w:semiHidden/>
    <w:rsid w:val="00420E1B"/>
  </w:style>
  <w:style w:type="character" w:customStyle="1" w:styleId="iceouttxt6">
    <w:name w:val="iceouttxt6"/>
    <w:rsid w:val="00420E1B"/>
    <w:rPr>
      <w:rFonts w:ascii="Arial" w:hAnsi="Arial" w:cs="Arial"/>
      <w:color w:val="666666"/>
      <w:sz w:val="17"/>
      <w:szCs w:val="17"/>
    </w:rPr>
  </w:style>
  <w:style w:type="paragraph" w:customStyle="1" w:styleId="21">
    <w:name w:val="Основной текст с отступом 21"/>
    <w:basedOn w:val="a"/>
    <w:rsid w:val="00420E1B"/>
    <w:pPr>
      <w:tabs>
        <w:tab w:val="left" w:pos="5103"/>
      </w:tabs>
      <w:suppressAutoHyphens/>
      <w:spacing w:after="0" w:line="240" w:lineRule="auto"/>
      <w:ind w:left="5103" w:firstLine="645"/>
      <w:jc w:val="both"/>
    </w:pPr>
    <w:rPr>
      <w:rFonts w:ascii="Calibri" w:eastAsia="Times New Roman" w:hAnsi="Calibri" w:cs="Calibri"/>
      <w:b/>
      <w:bCs/>
      <w:sz w:val="32"/>
      <w:szCs w:val="32"/>
      <w:lang w:eastAsia="ar-SA"/>
    </w:rPr>
  </w:style>
  <w:style w:type="paragraph" w:styleId="af3">
    <w:name w:val="List Paragraph"/>
    <w:basedOn w:val="a"/>
    <w:uiPriority w:val="34"/>
    <w:qFormat/>
    <w:rsid w:val="00420E1B"/>
    <w:pPr>
      <w:ind w:left="720"/>
      <w:contextualSpacing/>
    </w:pPr>
  </w:style>
  <w:style w:type="paragraph" w:customStyle="1" w:styleId="15">
    <w:name w:val="заголовок 1"/>
    <w:basedOn w:val="a"/>
    <w:next w:val="a"/>
    <w:rsid w:val="00F327ED"/>
    <w:pPr>
      <w:keepNext/>
      <w:widowControl w:val="0"/>
      <w:spacing w:after="0" w:line="18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3B4F67EED0A02F94F7DF57757E0322FD4AC4D4924E1D54211ABCD79075109E78FBCCF7BD0E8F46F2f7fFK" TargetMode="External"/><Relationship Id="rId18" Type="http://schemas.openxmlformats.org/officeDocument/2006/relationships/hyperlink" Target="consultantplus://offline/ref=2ACE90358D4D996CDE7C38AAD22F3D8B5B23C91A26F69905383591D5667E651F700A366B90C17B32x3cAH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3B4F67EED0A02F94F7DF57757E0322FD4AC4D4924E1D54211ABCD79075109E78FBCCF7BD0D8242F7f7f7K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42F8076CB48C4CA82189C5BCF3CC6831F8DDC7C0A176CB60376C081D00FC3273DB4D83BB9A309708p9c3F" TargetMode="External"/><Relationship Id="rId17" Type="http://schemas.openxmlformats.org/officeDocument/2006/relationships/hyperlink" Target="consultantplus://offline/ref=3B4F67EED0A02F94F7DF57757E0322FD4AC4D4924E1D54211ABCD79075109E78FBCCF7BD0D8242F6f7f1K" TargetMode="External"/><Relationship Id="rId25" Type="http://schemas.openxmlformats.org/officeDocument/2006/relationships/hyperlink" Target="consultantplus://offline/ref=2ACE90358D4D996CDE7C38AAD22F3D8B5B23C91A26F69905383591D5667E651F700A366B90C17B32x3cAH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2ACE90358D4D996CDE7C38AAD22F3D8B5B23C91A26F69905383591D5667E651F700A366B90C17B32x3cAH" TargetMode="External"/><Relationship Id="rId20" Type="http://schemas.openxmlformats.org/officeDocument/2006/relationships/hyperlink" Target="consultantplus://offline/ref=2ACE90358D4D996CDE7C38AAD22F3D8B5B23C91A26F69905383591D5667E651F700A366B90C17B32x3cA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7699F75E34738B3B866EE4129E525329D36FC26C09043953AD90D38EFoEH2K" TargetMode="External"/><Relationship Id="rId24" Type="http://schemas.openxmlformats.org/officeDocument/2006/relationships/hyperlink" Target="consultantplus://offline/ref=E563E6E12A461338D738ABDD497061347F0AA008D00D6D1B4535B7DDF497A354177683F3D61B4A8CA8kB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3B4F67EED0A02F94F7DF57757E0322FD49C0D3934A1254211ABCD79075109E78FBCCF7BD0C8644F2f7f3K" TargetMode="External"/><Relationship Id="rId23" Type="http://schemas.openxmlformats.org/officeDocument/2006/relationships/hyperlink" Target="consultantplus://offline/ref=2ACE90358D4D996CDE7C38AAD22F3D8B5B23C91A26F69905383591D5667E651F700A366B90C17B32x3cAH" TargetMode="External"/><Relationship Id="rId10" Type="http://schemas.openxmlformats.org/officeDocument/2006/relationships/hyperlink" Target="consultantplus://offline/ref=37699F75E34738B3B866EE4129E525329E30FF22C69343953AD90D38EFoEH2K" TargetMode="External"/><Relationship Id="rId19" Type="http://schemas.openxmlformats.org/officeDocument/2006/relationships/hyperlink" Target="consultantplus://offline/ref=3B4F67EED0A02F94F7DF57757E0322FD4AC4D4924E1D54211ABCD79075109E78FBCCF7BD0D8242F5f7fF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consultantplus://offline/ref=3B4F67EED0A02F94F7DF57757E0322FD4AC4D4924E1D54211ABCD79075109E78FBCCF7BD0D8540F7f7fFK" TargetMode="External"/><Relationship Id="rId22" Type="http://schemas.openxmlformats.org/officeDocument/2006/relationships/hyperlink" Target="consultantplus://offline/ref=3B4F67EED0A02F94F7DF57757E0322FD49C0D3934A1254211ABCD79075109E78FBCCF7BD0C8746F1f7f4K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9CC71-2B50-4872-A681-1346FB834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7</Pages>
  <Words>1509</Words>
  <Characters>8607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52</cp:revision>
  <cp:lastPrinted>2021-05-13T10:17:00Z</cp:lastPrinted>
  <dcterms:created xsi:type="dcterms:W3CDTF">2016-04-12T06:21:00Z</dcterms:created>
  <dcterms:modified xsi:type="dcterms:W3CDTF">2021-06-22T11:04:00Z</dcterms:modified>
</cp:coreProperties>
</file>