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BE" w:rsidRDefault="000515BE" w:rsidP="000515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117662" cy="1176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реест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343" cy="117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75" w:rsidRDefault="007336D7" w:rsidP="007336D7">
      <w:pPr>
        <w:jc w:val="center"/>
        <w:rPr>
          <w:rFonts w:ascii="Times New Roman" w:hAnsi="Times New Roman" w:cs="Times New Roman"/>
          <w:b/>
          <w:sz w:val="28"/>
        </w:rPr>
      </w:pPr>
      <w:r w:rsidRPr="007336D7">
        <w:rPr>
          <w:rFonts w:ascii="Times New Roman" w:hAnsi="Times New Roman" w:cs="Times New Roman"/>
          <w:b/>
          <w:sz w:val="28"/>
        </w:rPr>
        <w:t>Кадастровая палата консультирует по вопросам недвижимости</w:t>
      </w:r>
    </w:p>
    <w:p w:rsidR="007336D7" w:rsidRDefault="007336D7" w:rsidP="007E08C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Кадастровая палата по Свердловской области предоставляет населению консультационные, справочные и аналитические услуги в сфере оборота недвижимости с июля 2017 года. Теперь жители области имеют возможность обратиться к специалистам Кадастровой палаты за дополнительными услугами: будь то подготовка договора купли-продажи, дарения или же консультация по документам, необходимым для сделки с объектами недвижимости, и многое другое. Услуги предоставляются госучреждением согласно установленным тари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фам.</w:t>
      </w:r>
    </w:p>
    <w:p w:rsidR="007336D7" w:rsidRDefault="007336D7" w:rsidP="007E08C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Кадастровая палата оказывает консультации с целью повышения качества услуг и развития ранка недвижимости. Специалисты предоставляют гражданам информацию, необходимую для совершения сделок с недвижимостью, помогают подготовить пакет документов, составить договор и многое другое. Кроме того, консультации специалистов Кадастровой палаты помогут собственникам недвижимости предотвратить действия мошенников. Государственное учреждение гарантирует качество консультационных услуг.</w:t>
      </w:r>
    </w:p>
    <w:p w:rsidR="007336D7" w:rsidRDefault="007336D7" w:rsidP="007E08C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первые пять месяцев 2018 года Кадастровая палата по Свердловской области провела более 100 консультаций для граждан, связанных с вопросами оборота объектов недвижимости.</w:t>
      </w:r>
    </w:p>
    <w:p w:rsidR="007336D7" w:rsidRDefault="007336D7" w:rsidP="007E08C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Консультационные услуги, связанные с подготовкой проектов договоров в простой письменной форме (купли-продажи, дарения и т.п.). Оказываются в 38 офисах Кадастровой палаты, расположенных на территории Свердловской области.</w:t>
      </w:r>
    </w:p>
    <w:p w:rsidR="007E08C1" w:rsidRDefault="007E08C1" w:rsidP="007E08C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марта по май 2018 года специалистами Кадастровой палаты подготовлено более 200 проектов договоров купли-продажи, дарения и т.п.</w:t>
      </w:r>
    </w:p>
    <w:p w:rsidR="007E08C1" w:rsidRPr="007E08C1" w:rsidRDefault="007E08C1" w:rsidP="007E08C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Получить подробную информацию о порядке оказания услуги можно по телефону (343) 295-07-00 (доб. 2039), в офисе Филиала по адресу: г. Екатеринбург, ул. Красноармейская, д. 92 «а», либо направив вопрос на адрес электронной почты </w:t>
      </w:r>
      <w:r w:rsidRPr="007E08C1">
        <w:rPr>
          <w:rFonts w:ascii="Times New Roman" w:hAnsi="Times New Roman" w:cs="Times New Roman"/>
          <w:sz w:val="28"/>
          <w:u w:val="single"/>
          <w:lang w:val="en-US"/>
        </w:rPr>
        <w:t>seminar</w:t>
      </w:r>
      <w:r w:rsidRPr="007E08C1">
        <w:rPr>
          <w:rFonts w:ascii="Times New Roman" w:hAnsi="Times New Roman" w:cs="Times New Roman"/>
          <w:sz w:val="28"/>
          <w:u w:val="single"/>
        </w:rPr>
        <w:t>@66.</w:t>
      </w:r>
      <w:proofErr w:type="spellStart"/>
      <w:r w:rsidRPr="007E08C1">
        <w:rPr>
          <w:rFonts w:ascii="Times New Roman" w:hAnsi="Times New Roman" w:cs="Times New Roman"/>
          <w:sz w:val="28"/>
          <w:u w:val="single"/>
          <w:lang w:val="en-US"/>
        </w:rPr>
        <w:t>kadastr</w:t>
      </w:r>
      <w:proofErr w:type="spellEnd"/>
      <w:r w:rsidRPr="007E08C1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Pr="007E08C1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Pr="007E08C1">
        <w:rPr>
          <w:rFonts w:ascii="Times New Roman" w:hAnsi="Times New Roman" w:cs="Times New Roman"/>
          <w:sz w:val="28"/>
        </w:rPr>
        <w:t xml:space="preserve">. </w:t>
      </w:r>
    </w:p>
    <w:p w:rsidR="007336D7" w:rsidRPr="007336D7" w:rsidRDefault="007336D7" w:rsidP="007336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336D7" w:rsidRPr="007336D7" w:rsidRDefault="007336D7">
      <w:pPr>
        <w:rPr>
          <w:rFonts w:ascii="Times New Roman" w:hAnsi="Times New Roman" w:cs="Times New Roman"/>
          <w:sz w:val="28"/>
        </w:rPr>
      </w:pPr>
    </w:p>
    <w:sectPr w:rsidR="007336D7" w:rsidRPr="007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25"/>
    <w:rsid w:val="000515BE"/>
    <w:rsid w:val="000D0925"/>
    <w:rsid w:val="006F6875"/>
    <w:rsid w:val="007336D7"/>
    <w:rsid w:val="007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4D6D9-8FB9-4088-AA5C-77D58A8D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2019-01-25T04:36:00Z</dcterms:created>
  <dcterms:modified xsi:type="dcterms:W3CDTF">2019-01-25T06:05:00Z</dcterms:modified>
</cp:coreProperties>
</file>