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F" w:rsidRPr="00120BF1" w:rsidRDefault="00F506C2" w:rsidP="0012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F1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что ведет прием документов только по экстерриториальному принципу</w:t>
      </w:r>
    </w:p>
    <w:p w:rsidR="00120BF1" w:rsidRDefault="00F506C2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CF122F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CF122F">
        <w:rPr>
          <w:rFonts w:ascii="Times New Roman" w:hAnsi="Times New Roman" w:cs="Times New Roman"/>
          <w:sz w:val="28"/>
          <w:szCs w:val="28"/>
        </w:rPr>
        <w:t xml:space="preserve"> напоминает жителям </w:t>
      </w:r>
      <w:r w:rsidR="00CF122F">
        <w:rPr>
          <w:rFonts w:ascii="Times New Roman" w:hAnsi="Times New Roman" w:cs="Times New Roman"/>
          <w:sz w:val="28"/>
          <w:szCs w:val="28"/>
        </w:rPr>
        <w:t>Урала</w:t>
      </w:r>
      <w:r w:rsidRPr="00CF122F">
        <w:rPr>
          <w:rFonts w:ascii="Times New Roman" w:hAnsi="Times New Roman" w:cs="Times New Roman"/>
          <w:sz w:val="28"/>
          <w:szCs w:val="28"/>
        </w:rPr>
        <w:t xml:space="preserve">, что офисы Кадастровой палаты ведут прием документов на государственный кадастровый учет и регистрацию права только по экстерриториальному принципу, т.е. на объекты, расположенные за пределами </w:t>
      </w:r>
      <w:r w:rsidR="00CF122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F122F">
        <w:rPr>
          <w:rFonts w:ascii="Times New Roman" w:hAnsi="Times New Roman" w:cs="Times New Roman"/>
          <w:sz w:val="28"/>
          <w:szCs w:val="28"/>
        </w:rPr>
        <w:t>. Данная услуга для заявителей предусмотрена вступившим в силу с 1 января 2017 года Федеральным законом № 218-ФЗ «О государственной регистрации недвижимости».</w:t>
      </w:r>
    </w:p>
    <w:p w:rsidR="00CF122F" w:rsidRDefault="00F506C2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В настоящее время такой прием документов организован в офисах Кадастровой палаты по следующим адресам: </w:t>
      </w:r>
    </w:p>
    <w:p w:rsidR="00CF122F" w:rsidRDefault="00F506C2" w:rsidP="0012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− г. </w:t>
      </w:r>
      <w:r w:rsidR="00CF122F">
        <w:rPr>
          <w:rFonts w:ascii="Times New Roman" w:hAnsi="Times New Roman" w:cs="Times New Roman"/>
          <w:sz w:val="28"/>
          <w:szCs w:val="28"/>
        </w:rPr>
        <w:t>Екатеринбург</w:t>
      </w:r>
      <w:r w:rsidRPr="00CF12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F122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F122F">
        <w:rPr>
          <w:rFonts w:ascii="Times New Roman" w:hAnsi="Times New Roman" w:cs="Times New Roman"/>
          <w:sz w:val="28"/>
          <w:szCs w:val="28"/>
        </w:rPr>
        <w:t xml:space="preserve">, д. </w:t>
      </w:r>
      <w:r w:rsidR="00CF122F">
        <w:rPr>
          <w:rFonts w:ascii="Times New Roman" w:hAnsi="Times New Roman" w:cs="Times New Roman"/>
          <w:sz w:val="28"/>
          <w:szCs w:val="28"/>
        </w:rPr>
        <w:t>92</w:t>
      </w:r>
      <w:r w:rsidRPr="00CF122F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CF122F" w:rsidRPr="005F7E8A" w:rsidRDefault="00F506C2" w:rsidP="00120BF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22F">
        <w:rPr>
          <w:rFonts w:ascii="Times New Roman" w:hAnsi="Times New Roman"/>
          <w:sz w:val="28"/>
          <w:szCs w:val="28"/>
        </w:rPr>
        <w:t xml:space="preserve">− </w:t>
      </w:r>
      <w:r w:rsidR="00CF122F" w:rsidRPr="005F7E8A">
        <w:rPr>
          <w:rFonts w:ascii="Times New Roman" w:hAnsi="Times New Roman"/>
          <w:sz w:val="28"/>
          <w:szCs w:val="28"/>
        </w:rPr>
        <w:t xml:space="preserve">г. Красноуфимск, ул. </w:t>
      </w:r>
      <w:proofErr w:type="gramStart"/>
      <w:r w:rsidR="00CF122F" w:rsidRPr="005F7E8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F122F" w:rsidRPr="005F7E8A">
        <w:rPr>
          <w:rFonts w:ascii="Times New Roman" w:hAnsi="Times New Roman"/>
          <w:sz w:val="28"/>
          <w:szCs w:val="28"/>
        </w:rPr>
        <w:t>, д. 9</w:t>
      </w:r>
      <w:r w:rsidR="00120BF1">
        <w:rPr>
          <w:rFonts w:ascii="Times New Roman" w:hAnsi="Times New Roman"/>
          <w:sz w:val="28"/>
          <w:szCs w:val="28"/>
        </w:rPr>
        <w:t>;</w:t>
      </w:r>
    </w:p>
    <w:p w:rsidR="00CF122F" w:rsidRDefault="00F506C2" w:rsidP="0012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CF122F" w:rsidRPr="005F7E8A">
        <w:rPr>
          <w:rFonts w:ascii="Times New Roman" w:hAnsi="Times New Roman"/>
          <w:sz w:val="28"/>
          <w:szCs w:val="28"/>
        </w:rPr>
        <w:t>г</w:t>
      </w:r>
      <w:proofErr w:type="gramEnd"/>
      <w:r w:rsidR="00CF122F" w:rsidRPr="005F7E8A">
        <w:rPr>
          <w:rFonts w:ascii="Times New Roman" w:hAnsi="Times New Roman"/>
          <w:sz w:val="28"/>
          <w:szCs w:val="28"/>
        </w:rPr>
        <w:t xml:space="preserve">. Нижний Тагил, ул. </w:t>
      </w:r>
      <w:proofErr w:type="spellStart"/>
      <w:r w:rsidR="00CF122F" w:rsidRPr="005F7E8A">
        <w:rPr>
          <w:rFonts w:ascii="Times New Roman" w:hAnsi="Times New Roman"/>
          <w:sz w:val="28"/>
          <w:szCs w:val="28"/>
        </w:rPr>
        <w:t>Горошникова</w:t>
      </w:r>
      <w:proofErr w:type="spellEnd"/>
      <w:r w:rsidR="00CF122F" w:rsidRPr="005F7E8A">
        <w:rPr>
          <w:rFonts w:ascii="Times New Roman" w:hAnsi="Times New Roman"/>
          <w:sz w:val="28"/>
          <w:szCs w:val="28"/>
        </w:rPr>
        <w:t>, д. 56</w:t>
      </w:r>
      <w:r w:rsidR="00CF122F">
        <w:rPr>
          <w:rFonts w:ascii="Times New Roman" w:hAnsi="Times New Roman" w:cs="Times New Roman"/>
          <w:sz w:val="28"/>
          <w:szCs w:val="28"/>
        </w:rPr>
        <w:t>;</w:t>
      </w:r>
    </w:p>
    <w:p w:rsidR="00CF122F" w:rsidRDefault="00F506C2" w:rsidP="0012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CF122F" w:rsidRPr="005F7E8A">
        <w:rPr>
          <w:rFonts w:ascii="Times New Roman" w:hAnsi="Times New Roman"/>
          <w:sz w:val="28"/>
          <w:szCs w:val="28"/>
        </w:rPr>
        <w:t>г</w:t>
      </w:r>
      <w:proofErr w:type="gramEnd"/>
      <w:r w:rsidR="00CF122F" w:rsidRPr="005F7E8A">
        <w:rPr>
          <w:rFonts w:ascii="Times New Roman" w:hAnsi="Times New Roman"/>
          <w:sz w:val="28"/>
          <w:szCs w:val="28"/>
        </w:rPr>
        <w:t xml:space="preserve">. Серов, ул. </w:t>
      </w:r>
      <w:proofErr w:type="spellStart"/>
      <w:r w:rsidR="00CF122F" w:rsidRPr="005F7E8A">
        <w:rPr>
          <w:rFonts w:ascii="Times New Roman" w:hAnsi="Times New Roman"/>
          <w:sz w:val="28"/>
          <w:szCs w:val="28"/>
        </w:rPr>
        <w:t>Каляева</w:t>
      </w:r>
      <w:proofErr w:type="spellEnd"/>
      <w:r w:rsidR="00CF122F" w:rsidRPr="005F7E8A">
        <w:rPr>
          <w:rFonts w:ascii="Times New Roman" w:hAnsi="Times New Roman"/>
          <w:sz w:val="28"/>
          <w:szCs w:val="28"/>
        </w:rPr>
        <w:t>, д. 15</w:t>
      </w:r>
      <w:r w:rsidR="00CF122F">
        <w:rPr>
          <w:rFonts w:ascii="Times New Roman" w:hAnsi="Times New Roman" w:cs="Times New Roman"/>
          <w:sz w:val="28"/>
          <w:szCs w:val="28"/>
        </w:rPr>
        <w:t>.</w:t>
      </w:r>
    </w:p>
    <w:p w:rsidR="00120BF1" w:rsidRDefault="00F506C2" w:rsidP="00120B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22F">
        <w:rPr>
          <w:sz w:val="28"/>
          <w:szCs w:val="28"/>
        </w:rPr>
        <w:t xml:space="preserve">Кроме того, для удобства заявителей организована предварительная запись на осуществление кадастрового учета и проведение государственной </w:t>
      </w:r>
      <w:proofErr w:type="gramStart"/>
      <w:r w:rsidRPr="00CF122F">
        <w:rPr>
          <w:sz w:val="28"/>
          <w:szCs w:val="28"/>
        </w:rPr>
        <w:t>регистрации</w:t>
      </w:r>
      <w:proofErr w:type="gramEnd"/>
      <w:r w:rsidRPr="00CF122F">
        <w:rPr>
          <w:sz w:val="28"/>
          <w:szCs w:val="28"/>
        </w:rPr>
        <w:t xml:space="preserve"> права по экстерриториальным принципу. Предварительная запись для жителей доступна в сервисе «Личный кабинет правообладателя», сервисе «Офисы и приемные» портала государственных услуг </w:t>
      </w:r>
      <w:proofErr w:type="spellStart"/>
      <w:r w:rsidRPr="00CF122F">
        <w:rPr>
          <w:sz w:val="28"/>
          <w:szCs w:val="28"/>
        </w:rPr>
        <w:t>Росреестра</w:t>
      </w:r>
      <w:proofErr w:type="spellEnd"/>
      <w:r w:rsidRPr="00CF122F">
        <w:rPr>
          <w:sz w:val="28"/>
          <w:szCs w:val="28"/>
        </w:rPr>
        <w:t xml:space="preserve"> (</w:t>
      </w:r>
      <w:hyperlink r:id="rId4" w:tgtFrame="_blank" w:history="1">
        <w:r w:rsidRPr="00CF122F">
          <w:rPr>
            <w:rStyle w:val="a3"/>
            <w:sz w:val="28"/>
            <w:szCs w:val="28"/>
          </w:rPr>
          <w:t>https://rosreestr.ru</w:t>
        </w:r>
      </w:hyperlink>
      <w:r w:rsidRPr="00CF122F">
        <w:rPr>
          <w:sz w:val="28"/>
          <w:szCs w:val="28"/>
        </w:rPr>
        <w:t>)</w:t>
      </w:r>
    </w:p>
    <w:p w:rsidR="009D0B41" w:rsidRPr="00CF122F" w:rsidRDefault="00F506C2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Важно отметить, что в случае записи на прием, при предоставлении </w:t>
      </w:r>
      <w:r w:rsidR="00761EDE" w:rsidRPr="00CF122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61EDE">
        <w:rPr>
          <w:rFonts w:ascii="Times New Roman" w:hAnsi="Times New Roman" w:cs="Times New Roman"/>
          <w:sz w:val="28"/>
          <w:szCs w:val="28"/>
        </w:rPr>
        <w:t xml:space="preserve">не </w:t>
      </w:r>
      <w:r w:rsidR="00761EDE" w:rsidRPr="00CF122F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CF122F">
        <w:rPr>
          <w:rFonts w:ascii="Times New Roman" w:hAnsi="Times New Roman" w:cs="Times New Roman"/>
          <w:sz w:val="28"/>
          <w:szCs w:val="28"/>
        </w:rPr>
        <w:t xml:space="preserve">, талон будет аннулирован. Подать документы на кадастровый учет и регистрацию права на объекты, расположенные на территории </w:t>
      </w:r>
      <w:r w:rsidR="00CF122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F122F">
        <w:rPr>
          <w:rFonts w:ascii="Times New Roman" w:hAnsi="Times New Roman" w:cs="Times New Roman"/>
          <w:sz w:val="28"/>
          <w:szCs w:val="28"/>
        </w:rPr>
        <w:t>, можно в офисах многофункционального центра.</w:t>
      </w:r>
    </w:p>
    <w:p w:rsidR="00120BF1" w:rsidRDefault="00CF122F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F1">
        <w:rPr>
          <w:rFonts w:ascii="Times New Roman" w:hAnsi="Times New Roman" w:cs="Times New Roman"/>
          <w:sz w:val="28"/>
          <w:szCs w:val="28"/>
        </w:rPr>
        <w:t>За январь-</w:t>
      </w:r>
      <w:r w:rsidR="00120BF1" w:rsidRPr="00120BF1">
        <w:rPr>
          <w:rFonts w:ascii="Times New Roman" w:hAnsi="Times New Roman" w:cs="Times New Roman"/>
          <w:sz w:val="28"/>
          <w:szCs w:val="28"/>
        </w:rPr>
        <w:t>октябрь</w:t>
      </w:r>
      <w:r w:rsidRPr="00120BF1">
        <w:rPr>
          <w:rFonts w:ascii="Times New Roman" w:hAnsi="Times New Roman" w:cs="Times New Roman"/>
          <w:sz w:val="28"/>
          <w:szCs w:val="28"/>
        </w:rPr>
        <w:t xml:space="preserve"> этого года в офисе Кадастровой палаты было принято </w:t>
      </w:r>
      <w:r w:rsidR="00F559B5">
        <w:rPr>
          <w:rFonts w:ascii="Times New Roman" w:hAnsi="Times New Roman" w:cs="Times New Roman"/>
          <w:sz w:val="28"/>
          <w:szCs w:val="28"/>
        </w:rPr>
        <w:t xml:space="preserve">7604 </w:t>
      </w:r>
      <w:r w:rsidRPr="00120BF1">
        <w:rPr>
          <w:rFonts w:ascii="Times New Roman" w:hAnsi="Times New Roman" w:cs="Times New Roman"/>
          <w:sz w:val="28"/>
          <w:szCs w:val="28"/>
        </w:rPr>
        <w:t>заявлени</w:t>
      </w:r>
      <w:r w:rsidR="00F559B5">
        <w:rPr>
          <w:rFonts w:ascii="Times New Roman" w:hAnsi="Times New Roman" w:cs="Times New Roman"/>
          <w:sz w:val="28"/>
          <w:szCs w:val="28"/>
        </w:rPr>
        <w:t>я</w:t>
      </w:r>
      <w:r w:rsidRPr="00120BF1">
        <w:rPr>
          <w:rFonts w:ascii="Times New Roman" w:hAnsi="Times New Roman" w:cs="Times New Roman"/>
          <w:sz w:val="28"/>
          <w:szCs w:val="28"/>
        </w:rPr>
        <w:t xml:space="preserve"> на регистрацию прав, кадастровый учет на объекты, расположенные в других регионах нашей страны.</w:t>
      </w:r>
      <w:r w:rsidRPr="00CF1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2F" w:rsidRDefault="00CF122F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Большой популярностью у жителей региона пользуются </w:t>
      </w:r>
      <w:r>
        <w:rPr>
          <w:rFonts w:ascii="Times New Roman" w:hAnsi="Times New Roman" w:cs="Times New Roman"/>
          <w:sz w:val="28"/>
          <w:szCs w:val="28"/>
        </w:rPr>
        <w:t>Челябинская область, Краснодарский край, Курганская область, Пермский край, Тюменская область и Удмуртия</w:t>
      </w:r>
      <w:r w:rsidRPr="00C95954">
        <w:rPr>
          <w:rFonts w:ascii="Times New Roman" w:hAnsi="Times New Roman" w:cs="Times New Roman"/>
          <w:sz w:val="28"/>
          <w:szCs w:val="28"/>
        </w:rPr>
        <w:t>.</w:t>
      </w:r>
    </w:p>
    <w:p w:rsidR="00120BF1" w:rsidRDefault="00120BF1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F1" w:rsidRDefault="00120BF1" w:rsidP="0012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F1" w:rsidRPr="00120BF1" w:rsidRDefault="00120BF1" w:rsidP="00120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0BF1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120BF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20BF1">
        <w:rPr>
          <w:rFonts w:ascii="Times New Roman" w:hAnsi="Times New Roman" w:cs="Times New Roman"/>
          <w:sz w:val="24"/>
          <w:szCs w:val="24"/>
        </w:rPr>
        <w:t>» по Уральскому федеральному округу</w:t>
      </w:r>
    </w:p>
    <w:sectPr w:rsidR="00120BF1" w:rsidRPr="00120BF1" w:rsidSect="009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6C2"/>
    <w:rsid w:val="0001527D"/>
    <w:rsid w:val="00120BF1"/>
    <w:rsid w:val="004E4C27"/>
    <w:rsid w:val="00636E27"/>
    <w:rsid w:val="00761EDE"/>
    <w:rsid w:val="009C5613"/>
    <w:rsid w:val="009D0B41"/>
    <w:rsid w:val="00CF122F"/>
    <w:rsid w:val="00E41FAF"/>
    <w:rsid w:val="00F506C2"/>
    <w:rsid w:val="00F559B5"/>
    <w:rsid w:val="00FC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&amp;post=-122313103_4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dcterms:created xsi:type="dcterms:W3CDTF">2018-11-19T11:35:00Z</dcterms:created>
  <dcterms:modified xsi:type="dcterms:W3CDTF">2018-11-20T09:12:00Z</dcterms:modified>
</cp:coreProperties>
</file>