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45" w:rsidRDefault="00EF7B45" w:rsidP="00EF7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EF7B45" w:rsidRDefault="00EF7B45" w:rsidP="00EF7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«Предоставление земельных участков в собственность, аренду из состава земель, государственная собственность на которые </w:t>
      </w:r>
      <w:r>
        <w:rPr>
          <w:rFonts w:ascii="Times New Roman" w:hAnsi="Times New Roman"/>
          <w:b/>
          <w:sz w:val="24"/>
          <w:szCs w:val="24"/>
        </w:rPr>
        <w:br/>
        <w:t>не разграничена, и земель, находящихся в собственности муниципального образования, по результатам торгов»</w:t>
      </w:r>
    </w:p>
    <w:p w:rsidR="00EF7B45" w:rsidRDefault="00EF7B45" w:rsidP="00EF7B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Общие сведения о (государственной) муниципальной услуге</w:t>
      </w:r>
    </w:p>
    <w:p w:rsidR="00EF7B45" w:rsidRDefault="00EF7B45" w:rsidP="00EF7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EF7B45" w:rsidTr="00EF7B45">
        <w:trPr>
          <w:trHeight w:val="3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EF7B45" w:rsidTr="00EF7B45">
        <w:trPr>
          <w:trHeight w:val="17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F7B45" w:rsidTr="00EF7B45">
        <w:trPr>
          <w:trHeight w:val="6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(Администрация)- Комитет по управлению муниципальным имуществом (КУМИ)</w:t>
            </w:r>
          </w:p>
        </w:tc>
      </w:tr>
      <w:tr w:rsidR="00EF7B45" w:rsidTr="00EF7B45">
        <w:trPr>
          <w:trHeight w:val="4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6600000010001514554</w:t>
            </w:r>
          </w:p>
        </w:tc>
      </w:tr>
      <w:tr w:rsidR="00EF7B45" w:rsidTr="00EF7B45">
        <w:trPr>
          <w:trHeight w:val="62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EF7B45" w:rsidTr="00EF7B45">
        <w:trPr>
          <w:trHeight w:val="2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EF7B45" w:rsidTr="00EF7B45">
        <w:trPr>
          <w:trHeight w:val="7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муниципальной услуги «Предоставление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торгов» </w:t>
            </w:r>
          </w:p>
        </w:tc>
      </w:tr>
      <w:tr w:rsidR="00EF7B45" w:rsidTr="00EF7B45">
        <w:trPr>
          <w:trHeight w:val="2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F7B45" w:rsidTr="00EF7B45">
        <w:trPr>
          <w:trHeight w:val="11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телефонная связь                                  </w:t>
            </w:r>
          </w:p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портал муниципальных услуг </w:t>
            </w:r>
          </w:p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органа </w:t>
            </w:r>
          </w:p>
          <w:p w:rsidR="00EF7B45" w:rsidRDefault="00EF7B4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другие способы </w:t>
            </w:r>
          </w:p>
        </w:tc>
      </w:tr>
    </w:tbl>
    <w:p w:rsidR="00EF7B45" w:rsidRDefault="00EF7B45" w:rsidP="00EF7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Общие сведения о  муниципальной   услуге</w:t>
      </w:r>
    </w:p>
    <w:p w:rsidR="00EF7B45" w:rsidRDefault="00EF7B45" w:rsidP="00EF7B4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991"/>
        <w:gridCol w:w="991"/>
        <w:gridCol w:w="1134"/>
        <w:gridCol w:w="2409"/>
        <w:gridCol w:w="1559"/>
        <w:gridCol w:w="709"/>
        <w:gridCol w:w="709"/>
        <w:gridCol w:w="1275"/>
        <w:gridCol w:w="1276"/>
        <w:gridCol w:w="1417"/>
        <w:gridCol w:w="1371"/>
      </w:tblGrid>
      <w:tr w:rsidR="00EF7B45" w:rsidTr="00EF7B45">
        <w:trPr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для отказа в предоставлении 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обращения</w:t>
            </w:r>
          </w:p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EF7B45" w:rsidRDefault="00EF7B45" w:rsidP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EF7B45" w:rsidRDefault="00EF7B45" w:rsidP="00EF7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EF7B45" w:rsidTr="00EF7B45">
        <w:trPr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гос. пошлины</w:t>
            </w:r>
            <w:proofErr w:type="gram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F7B45" w:rsidTr="00EF7B45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F7B45" w:rsidTr="00EF7B45">
        <w:trPr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2-х месяцев с момента поступления обращения в орган.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2-х месяцев с момента поступления обращения в орган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 на земельный участок зарегистрировано право собственности муниципального образования, субъекта Российской Федерации, Российской Федерации или право частной собственности; </w:t>
            </w:r>
          </w:p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 наличие вступивших в законную силу решений суда, ограничивающих оборот земельного участка, государственная собственность на который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не разграничена;</w:t>
            </w:r>
          </w:p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 представление неполного комплекта документов, необходимых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для принятия решения о предоставлении муниципальной услуги, указанных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в пункте </w:t>
            </w:r>
            <w:r w:rsidR="006F4855">
              <w:rPr>
                <w:rFonts w:ascii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настоящего Регламента;</w:t>
            </w:r>
          </w:p>
          <w:p w:rsidR="00EF7B45" w:rsidRDefault="00EF7B45">
            <w:pPr>
              <w:pStyle w:val="a8"/>
              <w:widowControl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текст письменного обращения не поддается прочтению.</w:t>
            </w:r>
          </w:p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наличие оснований, предусмотренных пунктом 8 статьи 39.11 Земельного кодекса Российской Федерации.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45" w:rsidRDefault="00EF7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6F4855">
              <w:rPr>
                <w:rFonts w:ascii="Times New Roman" w:hAnsi="Times New Roman"/>
                <w:sz w:val="16"/>
                <w:szCs w:val="16"/>
              </w:rPr>
              <w:t xml:space="preserve"> КУМИ: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лично;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через уполномоченного представителя;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почтовая связь;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Единый портал государственных услуг.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5) через МФЦ 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B45" w:rsidRDefault="006F48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   КУМИ</w:t>
            </w:r>
            <w:r w:rsidR="00EF7B4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лично;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через уполномоченного представителя;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почтовая связь;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Единый портал государственных услуг.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5) через МФЦ </w:t>
            </w:r>
          </w:p>
        </w:tc>
      </w:tr>
      <w:tr w:rsidR="00EF7B45" w:rsidTr="00EF7B45">
        <w:trPr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F7B45" w:rsidRDefault="00EF7B45" w:rsidP="00EF7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p w:rsidR="00EF7B45" w:rsidRDefault="00EF7B45" w:rsidP="00EF7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EF7B45" w:rsidTr="00EF7B4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6F4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Категории лиц, имеющих право на получение </w:t>
            </w:r>
            <w:r w:rsidR="006F485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6F4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6F485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6F4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6F485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6F4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Наличие возможности подачи заявления на предоставление </w:t>
            </w:r>
            <w:r w:rsidR="006F485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представителями заявителя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F7B45" w:rsidTr="00EF7B45">
        <w:trPr>
          <w:trHeight w:val="2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F7B45" w:rsidTr="00EF7B45">
        <w:trPr>
          <w:trHeight w:val="30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EF7B45" w:rsidTr="00EF7B45">
        <w:trPr>
          <w:trHeight w:val="8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Копия документа, удостоверяющего права (полномочия) представителя заявителя, если с заявлением обращается представитель заявителя (заявителей);                  3. К заявлениям юридических лиц, указанных в пункте 2 статьи 39.9 Земельного кодекса РФ,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 (представитель заявителя)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простая письменная или нотариально заверенная доверенность</w:t>
            </w:r>
          </w:p>
        </w:tc>
      </w:tr>
    </w:tbl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F4855" w:rsidRDefault="006F485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F4855" w:rsidRDefault="006F485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F4855" w:rsidRDefault="006F485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Документы, предоставляемые заявителем для получения </w:t>
      </w:r>
      <w:r w:rsidR="006F4855">
        <w:rPr>
          <w:rFonts w:ascii="Times New Roman" w:hAnsi="Times New Roman"/>
          <w:b/>
          <w:sz w:val="24"/>
          <w:szCs w:val="24"/>
        </w:rPr>
        <w:t>услуги</w:t>
      </w:r>
    </w:p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9"/>
        <w:gridCol w:w="1841"/>
        <w:gridCol w:w="1276"/>
        <w:gridCol w:w="995"/>
        <w:gridCol w:w="4743"/>
        <w:gridCol w:w="1418"/>
        <w:gridCol w:w="1417"/>
      </w:tblGrid>
      <w:tr w:rsidR="00EF7B45" w:rsidTr="006F48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6F4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документов, которые представляет заявитель для получения </w:t>
            </w:r>
            <w:r w:rsidR="006F485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EF7B45" w:rsidTr="006F485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F7B45" w:rsidTr="006F4855">
        <w:trPr>
          <w:trHeight w:val="670"/>
        </w:trPr>
        <w:tc>
          <w:tcPr>
            <w:tcW w:w="15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EF7B45" w:rsidTr="006F4855">
        <w:trPr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Заявление о проведен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ии  ау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кциона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заявлении необходимо указать реквизиты документа, удостоверяющего личность гражданина Российской Федерации, кадастровый номер земельного участка и цель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Приложение № 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EF7B45" w:rsidTr="006F4855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F7B45" w:rsidTr="006F4855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документ формируется в дело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закон от 27 июля 2006 года № 152-ФЗ "О персональных данных"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F4855" w:rsidRDefault="006F485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F4855" w:rsidRDefault="006F485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F4855" w:rsidRDefault="006F485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EF7B45" w:rsidRDefault="00EF7B45" w:rsidP="00EF7B4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39"/>
        <w:gridCol w:w="2081"/>
        <w:gridCol w:w="2037"/>
        <w:gridCol w:w="2037"/>
        <w:gridCol w:w="1372"/>
        <w:gridCol w:w="2081"/>
        <w:gridCol w:w="1937"/>
        <w:gridCol w:w="1786"/>
      </w:tblGrid>
      <w:tr w:rsidR="00EF7B45" w:rsidTr="00EF7B4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EF7B45" w:rsidTr="00EF7B45">
        <w:trPr>
          <w:trHeight w:val="1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F7B45" w:rsidTr="00EF7B45">
        <w:trPr>
          <w:trHeight w:val="315"/>
          <w:jc w:val="center"/>
        </w:trPr>
        <w:tc>
          <w:tcPr>
            <w:tcW w:w="15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EF7B45" w:rsidTr="00EF7B4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Кадастровый номер;          2. Адрес;                                 3. Площадь;                            4. Наименование объекта</w:t>
            </w:r>
            <w:r w:rsidRPr="00EF7B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6F48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EF7B45" w:rsidTr="00EF7B4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государственного реестра прав на недвижимое имущество и сделок с ними (далее -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Кадастровый номер;            2. Адрес;                                 3. Площадь;                            4. Наименование объекта;  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Иные сведения.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6F48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EF7B45" w:rsidTr="00EF7B4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 на здание, строение, сооружение,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находящиеся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приобретаемом земельном участке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Кадастровый номер;            2. Адрес;                                 3. Площадь;                            4. Наименование объекта;  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Иные сведения.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6F48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EF7B45" w:rsidTr="00EF7B45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Единого государственного реестра юридических лиц (в случае, если заявитель является юридическим лицом) или выписка из Единого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 ИНН;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ОГРН;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Юридический адрес;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Сведения о правоспособности;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6F48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SID0003525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</w:tbl>
    <w:p w:rsidR="00EF7B45" w:rsidRDefault="00EF7B45" w:rsidP="00EF7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Результат </w:t>
      </w:r>
      <w:r w:rsidR="006F4855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F7B45" w:rsidRDefault="00EF7B45" w:rsidP="00EF7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8"/>
        <w:gridCol w:w="4004"/>
        <w:gridCol w:w="1844"/>
        <w:gridCol w:w="1385"/>
        <w:gridCol w:w="1418"/>
        <w:gridCol w:w="1986"/>
        <w:gridCol w:w="1277"/>
        <w:gridCol w:w="1485"/>
      </w:tblGrid>
      <w:tr w:rsidR="00EF7B45" w:rsidTr="00EF7B45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6F4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Документ/ документы, являющиеся результатом </w:t>
            </w:r>
            <w:r w:rsidR="006F485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6F4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Требования к документу/документам, являющимся результатом </w:t>
            </w:r>
            <w:r w:rsidR="006F485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6F4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Форма документа/ документов, являющихся результатом </w:t>
            </w:r>
            <w:r w:rsidR="006F485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6F4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Образец документа/ документов, являющихся результатом </w:t>
            </w:r>
            <w:r w:rsidR="006F485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EF7B45" w:rsidTr="00EF7B45">
        <w:tc>
          <w:tcPr>
            <w:tcW w:w="1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EF7B45" w:rsidTr="00EF7B45">
        <w:trPr>
          <w:trHeight w:val="24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EF7B45" w:rsidTr="00EF7B45">
        <w:trPr>
          <w:trHeight w:val="255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EF7B45" w:rsidTr="00EF7B45">
        <w:trPr>
          <w:trHeight w:val="51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Заключение договора купли-продажи, договора аренды земельного участка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6F48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течение 90 календарных дней с даты, указанной в расписке, специалист МФЦ пересылает курьером результат предоставления услуги в </w:t>
            </w:r>
            <w:r w:rsidR="006F48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КУМИ</w:t>
            </w:r>
          </w:p>
        </w:tc>
      </w:tr>
      <w:tr w:rsidR="00EF7B45" w:rsidTr="00EF7B45">
        <w:trPr>
          <w:trHeight w:val="27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Письмо, уведомляющее об отказе в предоставлении муниципальной услуги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6F48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</w:t>
            </w:r>
            <w:r w:rsidR="006F48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6F48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</w:t>
            </w:r>
            <w:r w:rsidR="006F48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6F48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течение 90 календарных дней с даты, указанной в расписке, специалист МФЦ пересылает курьером результат предоставления услуги в </w:t>
            </w:r>
            <w:r w:rsidR="006F48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КУМИ</w:t>
            </w:r>
          </w:p>
        </w:tc>
      </w:tr>
    </w:tbl>
    <w:p w:rsidR="00EF7B45" w:rsidRDefault="00EF7B45" w:rsidP="00EF7B45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4855" w:rsidRDefault="006F4855" w:rsidP="00EF7B45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4855" w:rsidRDefault="006F4855" w:rsidP="00EF7B45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4855" w:rsidRDefault="006F4855" w:rsidP="00EF7B45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4855" w:rsidRDefault="006F4855" w:rsidP="00EF7B45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Технологические процессы предоставления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EF7B45" w:rsidRDefault="00EF7B45" w:rsidP="00EF7B45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02"/>
        <w:gridCol w:w="5072"/>
        <w:gridCol w:w="1418"/>
        <w:gridCol w:w="2127"/>
        <w:gridCol w:w="1986"/>
        <w:gridCol w:w="1843"/>
      </w:tblGrid>
      <w:tr w:rsidR="00EF7B45" w:rsidTr="00EF7B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EF7B45" w:rsidTr="00EF7B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F7B45" w:rsidTr="00EF7B45">
        <w:trPr>
          <w:trHeight w:val="378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Подготовка аукциона</w:t>
            </w:r>
          </w:p>
        </w:tc>
      </w:tr>
      <w:tr w:rsidR="00EF7B45" w:rsidTr="00EF7B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Прием и регистрация заявления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в обязанности которого входит принятие документов: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регистрирует поступление заявления (документов) в соответствии с установленными правилами делопроизводства;</w:t>
            </w:r>
          </w:p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сообщает Заявителю номер и дату регистрации заявления (документов) (при личном обращении Заявителя).</w:t>
            </w:r>
          </w:p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Специалист многофункционального центра, ответственный за выполнение административной процедуры: </w:t>
            </w:r>
          </w:p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принимает заявление и документы, необходимые для предоставления муниципальной услуги (при отсутствии оснований для отказа в приеме заявления и документов, необходимых для предоставления услуги);</w:t>
            </w:r>
          </w:p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необходимых для предоставления услуги;</w:t>
            </w:r>
          </w:p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направляет заявление и документы, необходимые для предоставления муниципальной услуги, в ОМС</w:t>
            </w:r>
          </w:p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(АИС МФЦ) в день приема от заявителя.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  <w:r w:rsidR="00CD75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рабочий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="00CD75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день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6F48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КУМИ</w:t>
            </w:r>
            <w:r w:rsidR="00EF7B45">
              <w:rPr>
                <w:rFonts w:ascii="Times New Roman" w:eastAsia="Times New Roman" w:hAnsi="Times New Roman"/>
                <w:sz w:val="16"/>
                <w:szCs w:val="16"/>
              </w:rPr>
              <w:t>,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  (форма заявления);              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Приложение № 1 </w:t>
            </w:r>
          </w:p>
        </w:tc>
      </w:tr>
      <w:tr w:rsidR="00EF7B45" w:rsidTr="00EF7B45">
        <w:trPr>
          <w:trHeight w:val="1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экспертизы документов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рассмотрения документов:</w:t>
            </w:r>
          </w:p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– проводит экспертизу запроса на предоставление муниципальной услуги и приложенных к нему документов; </w:t>
            </w:r>
          </w:p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 в случае необходимости направляет межведомственные запросы в органы (организации), участвующие в предоставлении муниципальной услуги;</w:t>
            </w:r>
          </w:p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 принимает решение о подготовке ответа заявителю или об отказе в предоставлении муниципальной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20 календарных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6F485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принтера, МФУ)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F7B45" w:rsidTr="00EF7B4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6F485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F7B45" w:rsidTr="00EF7B45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рассмотрения документов,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направляет запросы с целью получения документов о технических условиях подключения объекта капитального строительства к сетям инженерно-технического обеспечения и платы за его подключение к сетям инженерно-технического обеспечения (при необходимости).</w:t>
            </w:r>
          </w:p>
          <w:p w:rsidR="00EF7B45" w:rsidRDefault="00EF7B45">
            <w:pPr>
              <w:spacing w:after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Результатом административной процедуры в данном случае является направление запросов о предоставлении документов о технических условиях подключения объекта капитального строительства к сетям инженерно-технического обеспечения и платы за его подключение к сетям инженерно-технического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календарных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6F48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Документационное обеспечение (форма заявления);              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F7B45" w:rsidRDefault="00EF7B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F7B45" w:rsidTr="00EF7B4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Подготовка проекта постановления ОМС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 проведении торгов либо уведомление об отказе в предоставлении муниципальной услуги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Основанием для начала выполнения административной процедуры является получение необходимой информации в порядке межведомственного взаимодействия из органов (организаций), участвующих в предоставлении муниципальной услуги, окончание проведения экспертизы документов, а также наличие полного комплекта документов для предоставления муниципальной услуги.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случае наличия оснований для отказа в предоставлении муниципальной услуги, указанных в пункте 21 Административного регламента,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рассмотрения документов,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готовит проект письма заявителю об отказе в предоставлении муниципальной услуги и направляет проект ответа уполномоченному лицу для подписания.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случае отсутствия оснований для отказа в предоставлении муниципальной услуги, указанных в пункте 21 Административного регламента,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рассмотрения документов,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обеспечивает подготовку и согласование (подписание) в установленном порядке проекта постановления о проведен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ии ау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кциона.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="00CD75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календарных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6F485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Документационное обеспечение (форма заявления);             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45" w:rsidRDefault="00EF7B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F7B45" w:rsidRDefault="00EF7B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B45" w:rsidTr="00EF7B4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Определение начальной цены предмета аукциона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Основанием для начала выполнения административной процедуры является постановление ОМС о проведен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ии ау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кциона.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рассмотрения документов,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направляет постановление ОМС о проведен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ии ау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кциона в постоянно действующую рабочую комиссию по проведению аукционов 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собственности. 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Начальной ценой предмета аукциона по продаже земельного участка является по выбору Комиссии рыночная стоимость такого земельного участка, определенная в соответствии с Федеральным </w:t>
            </w:r>
            <w:hyperlink r:id="rId6" w:history="1">
              <w:r>
                <w:rPr>
                  <w:rStyle w:val="a7"/>
                  <w:rFonts w:ascii="Times New Roman" w:hAnsi="Times New Roman"/>
                  <w:color w:val="000000"/>
                  <w:sz w:val="16"/>
                  <w:szCs w:val="16"/>
                </w:rPr>
                <w:t>законом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29 июля 1998 года № 135-ФЗ «Об оценочной деятельности в Российской Федерации»,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      </w:r>
            <w:proofErr w:type="gramEnd"/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результатам аукциона по продаже земельного участка определяется цена такого земельного участка.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Начальная цена предмета аукциона на право заключения договора аренды земельного участка устанавливается по выбору Комиссии в размере ежегодной арендной платы, определенной по результатам рыночной оценки в соответствии с Федеральным </w:t>
            </w:r>
            <w:hyperlink r:id="rId7" w:history="1">
              <w:r>
                <w:rPr>
                  <w:rStyle w:val="a7"/>
                  <w:rFonts w:ascii="Times New Roman" w:hAnsi="Times New Roman"/>
                  <w:color w:val="000000"/>
                  <w:sz w:val="16"/>
                  <w:szCs w:val="16"/>
                </w:rPr>
                <w:t>законом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29 июля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1998 года «Об оценочной деятельности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Российской Федерации»,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чем за пять лет до даты принятия решения о проведении аукциона, за исключением случая, </w:t>
            </w:r>
            <w:bookmarkStart w:id="1" w:name="Par3"/>
            <w:bookmarkEnd w:id="1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</w:t>
            </w:r>
            <w:hyperlink r:id="rId8" w:history="1">
              <w:r>
                <w:rPr>
                  <w:rStyle w:val="a7"/>
                  <w:rFonts w:ascii="Times New Roman" w:hAnsi="Times New Roman"/>
                  <w:color w:val="000000"/>
                  <w:sz w:val="16"/>
                  <w:szCs w:val="16"/>
                </w:rPr>
                <w:t>пунктом 7 статьи 39.18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Земельного кодекса Российской Федерации) начальной ценой предмета аукциона на право заключения договора аренды такого земельного участка является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размер первого арендного платежа, определенный по результатам рыночной оценки 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результатам аукциона на право заключения договора аренды земельного участка, находящегося в государственной или муниципальной собственности, определяется ежегодный размер арендной платы.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результатам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</w:t>
            </w:r>
            <w:hyperlink r:id="rId9" w:history="1">
              <w:r>
                <w:rPr>
                  <w:rStyle w:val="a7"/>
                  <w:rFonts w:ascii="Times New Roman" w:hAnsi="Times New Roman"/>
                  <w:color w:val="000000"/>
                  <w:sz w:val="16"/>
                  <w:szCs w:val="16"/>
                </w:rPr>
                <w:t>пунктом 7 статьи 39.18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Земельного кодекса Российской Федерации) определяется размер первого арендного платежа.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1776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Документационное обеспечение (форма заявления);               технологические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F7B45" w:rsidTr="00EF7B4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аукциона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Основанием для начала выполнения административной процедуры является наличие полного комплекта документов в Комитете по управлению имуществом Администрации для предоставления муниципальной услуги и заявление заинтересованного лица о проведен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ии ау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кциона с указанием кадастрового номера и цели использования земельного участка.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проведение аукциона по продаже земельного участка или  аукциона на право заключения договора аренды земельного участка осуществляются Комитетом по управлению имуществом Администрации в порядке, предусмотренном </w:t>
            </w:r>
            <w:hyperlink r:id="rId10" w:history="1">
              <w:r>
                <w:rPr>
                  <w:rStyle w:val="a7"/>
                  <w:rFonts w:ascii="Times New Roman" w:hAnsi="Times New Roman"/>
                  <w:color w:val="000000"/>
                  <w:sz w:val="16"/>
                  <w:szCs w:val="16"/>
                </w:rPr>
                <w:t>статьями 39.11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hyperlink r:id="rId11" w:history="1">
              <w:r>
                <w:rPr>
                  <w:rStyle w:val="a7"/>
                  <w:rFonts w:ascii="Times New Roman" w:hAnsi="Times New Roman"/>
                  <w:color w:val="000000"/>
                  <w:sz w:val="16"/>
                  <w:szCs w:val="16"/>
                </w:rPr>
                <w:t>39.12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Земельного кодекса Российской Федерации.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Максимальный срок выполнения данной административной процедуры составляет 50 дней.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Результатом административной процедуры в данном случае является подписание организатором аукциона протокола о результатах аукциона, содержащего необходимые сведения для заключения договора купли-продажи или договора аренды земельного участка.</w:t>
            </w:r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Результатом выполнения данной административной процедуры является подготовка, подписание и направление (вручение) победителю аукциона (единственному участнику аукциона) протокола о результатах аукциона.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 календарных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1776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Документационное обеспечение (форма заявления);               технологические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F7B45" w:rsidTr="00EF7B4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договора купли-продажи или договора аренды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Основанием для начала административной процедуры является подписанный организатором аукциона протокол о результатах аукциона, содержащий необходимые сведения для заключения договора купли-продажи или договора аренды земельного участка.</w:t>
            </w:r>
          </w:p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Специалист Комитета по управлению имуществом Администрации, ответственный за предоставление муниципальной услуги, по результатам аукциона обеспечивает подготовку и согласование (подписание) проекта договора аренды или договора купли-продажи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земельного участка.</w:t>
            </w:r>
          </w:p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После подписания проекта договора аренды или договора купли-продажи земельного участка уполномоченным лицом специалист Комитета по управлению имуществом Администрации, ответственный за предоставление муниципальной услуги, осуществляет направление победителю аукциона (единственному участнику аукциона) в установленном порядке проекта договора аренды или договора купли-продажи земельного участка в трех экземплярах с сопроводительным письмом посредством почтовой связи либо вручает данному лицу лично с получением отметки о получении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проекта договора.</w:t>
            </w:r>
          </w:p>
          <w:p w:rsidR="00EF7B45" w:rsidRDefault="00EF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Результатом административной процедуры является направление победителю аукциона (единственному участнику аукциона) подписанного уполномоченным лицом в трех экземплярах проекта договора аренды или договора купли-продажи земельного участка.</w:t>
            </w:r>
          </w:p>
          <w:p w:rsidR="00EF7B45" w:rsidRDefault="00EF7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Если договор купли-продажи или договор аренды земельного участка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  <w:proofErr w:type="gramEnd"/>
          </w:p>
          <w:p w:rsidR="00EF7B45" w:rsidRDefault="00EF7B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материалы возвращаются организатору аукциона в целях повторного проведения аукциона или распорядиться земельным участком иным образом в соответствии с Земельным Кодексом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 календарных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1776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Документационное обеспечение (форма заявления);               технологические (наличие доступа к автоматизированным системам, наличие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</w:tbl>
    <w:p w:rsidR="00EF7B45" w:rsidRDefault="00EF7B45" w:rsidP="00EF7B45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7B45" w:rsidRDefault="00EF7B45" w:rsidP="00EF7B45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Особенности предоставления </w:t>
      </w:r>
      <w:r w:rsidR="00177692">
        <w:rPr>
          <w:rFonts w:ascii="Times New Roman" w:hAnsi="Times New Roman"/>
          <w:b/>
          <w:sz w:val="24"/>
          <w:szCs w:val="24"/>
        </w:rPr>
        <w:t xml:space="preserve">  услуги </w:t>
      </w:r>
      <w:r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EF7B45" w:rsidRDefault="00EF7B45" w:rsidP="00EF7B45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EF7B45" w:rsidTr="00EF7B45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17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Способ получения заявителем информации о сроках и порядке предоставления </w:t>
            </w:r>
            <w:r w:rsidR="001776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17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1776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17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1776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17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Способ получение сведений о ходе выполнения запроса о предоставлении </w:t>
            </w:r>
            <w:r w:rsidR="001776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177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Способ подачи жалобы на нарушение порядка предоставления </w:t>
            </w:r>
            <w:r w:rsidR="001776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услуги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1776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</w:tr>
      <w:tr w:rsidR="00EF7B45" w:rsidTr="00EF7B45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F7B45" w:rsidTr="00EF7B45">
        <w:trPr>
          <w:trHeight w:val="23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Предоставление земельного участка по результатам торгов</w:t>
            </w:r>
          </w:p>
        </w:tc>
      </w:tr>
      <w:tr w:rsidR="00EF7B45" w:rsidTr="00EF7B45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CD756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1776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CD75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КУМИ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 w:rsidP="00CD75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Официальный сайт </w:t>
            </w:r>
            <w:r w:rsidR="00CD756E">
              <w:rPr>
                <w:rFonts w:ascii="Times New Roman" w:hAnsi="Times New Roman"/>
                <w:sz w:val="16"/>
                <w:szCs w:val="16"/>
              </w:rPr>
              <w:t>КУМИ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Требуется предоставление заявителем документов 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бумажном носителе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EF7B45" w:rsidRDefault="00EF7B45" w:rsidP="00CD756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на официальном сайте </w:t>
            </w:r>
            <w:r w:rsidR="00CD75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Жалоба подаётся в электронном виде: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через официальный сайт </w:t>
            </w:r>
            <w:r w:rsidR="00CD75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 единый портал муниципальных услуг,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 региональный портал,</w:t>
            </w:r>
          </w:p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через официальный сайт МФЦ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F7B45" w:rsidTr="00EF7B45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государственных/ муниципальных услуг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gosuslugi.ru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EF7B45" w:rsidRDefault="00EF7B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45" w:rsidRDefault="00EF7B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F7B45" w:rsidRDefault="00EF7B45" w:rsidP="00EF7B45">
      <w:pPr>
        <w:spacing w:after="0" w:line="240" w:lineRule="auto"/>
        <w:rPr>
          <w:rFonts w:ascii="Times New Roman" w:hAnsi="Times New Roman"/>
          <w:sz w:val="28"/>
          <w:szCs w:val="28"/>
        </w:rPr>
        <w:sectPr w:rsidR="00EF7B45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lastRenderedPageBreak/>
        <w:t xml:space="preserve">Приложение № 1 </w:t>
      </w: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к технологической схеме предоставления муниципальной услуги «Предоставление земельного участка по результатам торгов»</w:t>
      </w:r>
    </w:p>
    <w:p w:rsidR="00EF7B45" w:rsidRDefault="00EF7B45" w:rsidP="00EF7B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B45" w:rsidRDefault="00EF7B45" w:rsidP="00EF7B4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ФОРМА ЗАЯВЛЕНИЯ</w:t>
      </w:r>
    </w:p>
    <w:p w:rsidR="00EF7B45" w:rsidRDefault="00EF7B45" w:rsidP="00EF7B45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(наименование органа местного самоуправления)</w:t>
      </w: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7B45" w:rsidRDefault="00EF7B45" w:rsidP="00EF7B45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или Ф.И.О.)</w:t>
      </w: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очты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F7B45" w:rsidRDefault="00EF7B45" w:rsidP="00EF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F7B45" w:rsidRDefault="00EF7B45" w:rsidP="00EF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Pr="00CD756E" w:rsidRDefault="00EF7B45" w:rsidP="00EF7B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0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провести аукцион по продаже/на право заключения договора аренды (нужное подчеркнуть) земельного участка, площадью _____ кв. м, расположенного по адресу: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CD756E" w:rsidRDefault="00EF7B45" w:rsidP="00EF7B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5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CD756E" w:rsidRDefault="00EF7B45" w:rsidP="00EF7B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 разрешенного использования: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EF7B45" w:rsidRDefault="00EF7B45" w:rsidP="00EF7B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участка: _____________________________________.</w:t>
      </w:r>
    </w:p>
    <w:p w:rsidR="00EF7B45" w:rsidRDefault="00EF7B45" w:rsidP="00EF7B45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использования земельного участка: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B45" w:rsidRDefault="00EF7B45" w:rsidP="00EF7B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 получу лично, прошу направить почтой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F7B45" w:rsidRDefault="00EF7B45" w:rsidP="00EF7B45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EF7B45" w:rsidRDefault="00EF7B45" w:rsidP="00EF7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F7B45" w:rsidRDefault="00EF7B45" w:rsidP="00EF7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</w:t>
      </w: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br w:type="page"/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lastRenderedPageBreak/>
        <w:t xml:space="preserve">Приложение № 2 </w:t>
      </w: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к технологической схеме предоставления муниципальной услуги «Предоставление земельного участка по результатам торгов»</w:t>
      </w:r>
    </w:p>
    <w:p w:rsidR="00EF7B45" w:rsidRDefault="00EF7B45" w:rsidP="00EF7B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B45" w:rsidRDefault="00EF7B45" w:rsidP="00EF7B4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ОБРАЗЕЦ ЗАПОЛНЕНИЯ</w:t>
      </w:r>
    </w:p>
    <w:p w:rsidR="00EF7B45" w:rsidRDefault="00EF7B45" w:rsidP="00EF7B45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Администрацию </w:t>
      </w:r>
      <w:r w:rsidR="001776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177692">
        <w:rPr>
          <w:rFonts w:ascii="Times New Roman" w:eastAsia="Times New Roman" w:hAnsi="Times New Roman"/>
          <w:sz w:val="24"/>
          <w:szCs w:val="24"/>
          <w:lang w:eastAsia="ru-RU"/>
        </w:rPr>
        <w:t>Ирбитского</w:t>
      </w:r>
      <w:proofErr w:type="spellEnd"/>
      <w:r w:rsidR="00177692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Петрова Петра Петровича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7B45" w:rsidRDefault="00177692" w:rsidP="00EF7B4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623855,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ионерский</w:t>
      </w:r>
      <w:proofErr w:type="spellEnd"/>
      <w:r w:rsidR="00EF7B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Лесная.21, кв.</w:t>
      </w:r>
      <w:r w:rsidR="00EF7B45"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очты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p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petrov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</w:t>
      </w:r>
      <w:r w:rsidRPr="00EF7B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343</w:t>
      </w:r>
      <w:r w:rsidR="00CD75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55</w:t>
      </w:r>
      <w:r w:rsidRPr="00EF7B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D75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-11-12</w:t>
      </w:r>
    </w:p>
    <w:p w:rsidR="00EF7B45" w:rsidRDefault="00EF7B45" w:rsidP="00EF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F7B45" w:rsidRDefault="00EF7B45" w:rsidP="00EF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03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провести аукцион по продаже/на право заключения договора аренды (нужное подчеркнуть) земельного участка, площадью 947 кв. м, расположенного по адресу: </w:t>
      </w:r>
      <w:proofErr w:type="spellStart"/>
      <w:r w:rsidR="00CD75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Ирбитский</w:t>
      </w:r>
      <w:proofErr w:type="spellEnd"/>
      <w:r w:rsidR="00CD75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район. </w:t>
      </w:r>
      <w:proofErr w:type="spellStart"/>
      <w:r w:rsidR="00CD75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proofErr w:type="gramStart"/>
      <w:r w:rsidR="00CD75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.П</w:t>
      </w:r>
      <w:proofErr w:type="gramEnd"/>
      <w:r w:rsidR="00CD75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ионерский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F7B45" w:rsidRDefault="00EF7B45" w:rsidP="00EF7B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земель: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земли населенных пунктов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EF7B45" w:rsidRDefault="00EF7B45" w:rsidP="00EF7B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 разрешенного использования: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индивидуального жилищного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земельного участка: 66:41:7777777:77</w:t>
      </w:r>
    </w:p>
    <w:p w:rsidR="00EF7B45" w:rsidRDefault="00EF7B45" w:rsidP="00EF7B45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использования земельного участка: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строительства индивидуального жилого дома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B45" w:rsidRDefault="00EF7B45" w:rsidP="00EF7B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 получу лично, прошу направить почтой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EF7B45" w:rsidRDefault="00EF7B45" w:rsidP="00EF7B45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EF7B45" w:rsidRDefault="00EF7B45" w:rsidP="00EF7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F7B45" w:rsidRDefault="00EF7B45" w:rsidP="00EF7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45" w:rsidRDefault="00EF7B45" w:rsidP="00EF7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01.01.2016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</w:t>
      </w: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EF7B45" w:rsidRDefault="00EF7B45" w:rsidP="00EF7B45">
      <w:pPr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EF7B45" w:rsidRDefault="00EF7B45" w:rsidP="00EF7B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686CCE" w:rsidRDefault="00686CCE"/>
    <w:sectPr w:rsidR="0068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0"/>
    <w:rsid w:val="00177692"/>
    <w:rsid w:val="00686CCE"/>
    <w:rsid w:val="006F4855"/>
    <w:rsid w:val="00C770B0"/>
    <w:rsid w:val="00CA7C48"/>
    <w:rsid w:val="00CD756E"/>
    <w:rsid w:val="00EF7B45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4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qFormat/>
    <w:rsid w:val="00F17D5F"/>
    <w:pPr>
      <w:widowControl w:val="0"/>
      <w:autoSpaceDE w:val="0"/>
      <w:autoSpaceDN w:val="0"/>
      <w:adjustRightInd w:val="0"/>
      <w:spacing w:after="0" w:line="240" w:lineRule="auto"/>
      <w:ind w:right="120"/>
      <w:jc w:val="center"/>
      <w:outlineLvl w:val="0"/>
    </w:pPr>
    <w:rPr>
      <w:rFonts w:ascii="Times New Roman" w:hAnsi="Times New Roman"/>
      <w:b/>
      <w:bCs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F17D5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17D5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48"/>
    <w:rPr>
      <w:rFonts w:eastAsia="Calibri"/>
      <w:b/>
      <w:bCs/>
      <w:kern w:val="36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7C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7C48"/>
    <w:rPr>
      <w:kern w:val="1"/>
      <w:sz w:val="24"/>
      <w:szCs w:val="24"/>
      <w:lang w:eastAsia="ar-SA"/>
    </w:rPr>
  </w:style>
  <w:style w:type="paragraph" w:styleId="a5">
    <w:name w:val="Subtitle"/>
    <w:next w:val="a3"/>
    <w:link w:val="a6"/>
    <w:qFormat/>
    <w:rsid w:val="00CA7C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A7C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D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7D5F"/>
    <w:rPr>
      <w:lang w:eastAsia="ru-RU"/>
    </w:rPr>
  </w:style>
  <w:style w:type="character" w:styleId="a7">
    <w:name w:val="Hyperlink"/>
    <w:basedOn w:val="a0"/>
    <w:uiPriority w:val="99"/>
    <w:semiHidden/>
    <w:unhideWhenUsed/>
    <w:rsid w:val="00EF7B4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F7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4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qFormat/>
    <w:rsid w:val="00F17D5F"/>
    <w:pPr>
      <w:widowControl w:val="0"/>
      <w:autoSpaceDE w:val="0"/>
      <w:autoSpaceDN w:val="0"/>
      <w:adjustRightInd w:val="0"/>
      <w:spacing w:after="0" w:line="240" w:lineRule="auto"/>
      <w:ind w:right="120"/>
      <w:jc w:val="center"/>
      <w:outlineLvl w:val="0"/>
    </w:pPr>
    <w:rPr>
      <w:rFonts w:ascii="Times New Roman" w:hAnsi="Times New Roman"/>
      <w:b/>
      <w:bCs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F17D5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17D5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48"/>
    <w:rPr>
      <w:rFonts w:eastAsia="Calibri"/>
      <w:b/>
      <w:bCs/>
      <w:kern w:val="36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7C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7C48"/>
    <w:rPr>
      <w:kern w:val="1"/>
      <w:sz w:val="24"/>
      <w:szCs w:val="24"/>
      <w:lang w:eastAsia="ar-SA"/>
    </w:rPr>
  </w:style>
  <w:style w:type="paragraph" w:styleId="a5">
    <w:name w:val="Subtitle"/>
    <w:next w:val="a3"/>
    <w:link w:val="a6"/>
    <w:qFormat/>
    <w:rsid w:val="00CA7C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A7C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D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7D5F"/>
    <w:rPr>
      <w:lang w:eastAsia="ru-RU"/>
    </w:rPr>
  </w:style>
  <w:style w:type="character" w:styleId="a7">
    <w:name w:val="Hyperlink"/>
    <w:basedOn w:val="a0"/>
    <w:uiPriority w:val="99"/>
    <w:semiHidden/>
    <w:unhideWhenUsed/>
    <w:rsid w:val="00EF7B4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F7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D20934C3CA783356ABD3BF915BF0B6C1895BD3A248F832155FF3700EE284C22E590D32Cf32A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4D20934C3CA783356ABD3BF915BF0B6C1895BD3B238F832155FF3700fE2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4D20934C3CA783356ABD3BF915BF0B6C1895BD3B238F832155FF3700fE2EF" TargetMode="External"/><Relationship Id="rId11" Type="http://schemas.openxmlformats.org/officeDocument/2006/relationships/hyperlink" Target="consultantplus://offline/ref=F6C1C5E9DD85D6E1C1C303C408C8DA2E2CC0D3FF5ABBA8DE24743360E25F36CDABCE17A0E9w3d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C1C5E9DD85D6E1C1C303C408C8DA2E2CC0D3FF5ABBA8DE24743360E25F36CDABCE17A3E6w3d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4D20934C3CA783356ABD3BF915BF0B6C1895BD3A248F832155FF3700EE284C22E590D32Cf3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2016-12-19T03:42:00Z</dcterms:created>
  <dcterms:modified xsi:type="dcterms:W3CDTF">2016-12-19T04:16:00Z</dcterms:modified>
</cp:coreProperties>
</file>