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10" w:rsidRPr="00553E10" w:rsidRDefault="00553E10" w:rsidP="00553E10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color w:val="000000"/>
          <w:kern w:val="36"/>
          <w:sz w:val="42"/>
          <w:szCs w:val="42"/>
          <w:lang w:eastAsia="ru-RU"/>
        </w:rPr>
      </w:pPr>
      <w:r w:rsidRPr="00553E10">
        <w:rPr>
          <w:rFonts w:ascii="Segoe UI" w:eastAsia="Times New Roman" w:hAnsi="Segoe UI" w:cs="Segoe UI"/>
          <w:color w:val="000000"/>
          <w:kern w:val="36"/>
          <w:sz w:val="42"/>
          <w:szCs w:val="42"/>
          <w:lang w:eastAsia="ru-RU"/>
        </w:rPr>
        <w:t>24 марта 2019 года – Всемирный день борьбы с туберкулезом. Меры профилактики</w:t>
      </w:r>
    </w:p>
    <w:p w:rsidR="00553E10" w:rsidRDefault="00553E10" w:rsidP="00553E10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bookmarkStart w:id="0" w:name="_GoBack"/>
      <w:bookmarkEnd w:id="0"/>
    </w:p>
    <w:p w:rsidR="00737D1A" w:rsidRDefault="00737D1A" w:rsidP="00737D1A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noProof/>
          <w:color w:val="000000"/>
        </w:rPr>
        <w:drawing>
          <wp:inline distT="0" distB="0" distL="0" distR="0">
            <wp:extent cx="4572000" cy="3230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41455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D1A" w:rsidRDefault="00737D1A" w:rsidP="00737D1A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737D1A" w:rsidRDefault="00737D1A" w:rsidP="00737D1A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24 марта 2019 года по инициативе Всемирной организации здравоохранения (ВОЗ) проводится Всемирный день борьбы с туберкулёзом. Цель этого дня - информирование населения о заболевании и мерах профилактики, пропаганде здорового образа жизни.</w:t>
      </w:r>
    </w:p>
    <w:p w:rsidR="00737D1A" w:rsidRDefault="00737D1A" w:rsidP="00737D1A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 данным Всемирной организации здравоохранения, около трети жителей нашей планеты инфицированы микобактериями туберкулёза. Ежегодно около 10 миллионов человек заболевают туберкулёзом, около 2 миллионов человек умирают от этой болезни. С учетом этих цифр туберкулез является ведущей инфекционной причиной смерти в мире. Задача предупреждения заболевания приобрела особое значение в наши дни, так как распространение получили вирулентные штаммы возбудителя, устойчивые к основным противотуберкулёзным препаратам.</w:t>
      </w:r>
    </w:p>
    <w:p w:rsidR="00737D1A" w:rsidRDefault="00737D1A" w:rsidP="00737D1A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Style w:val="a4"/>
          <w:rFonts w:ascii="Segoe UI" w:hAnsi="Segoe UI" w:cs="Segoe UI"/>
          <w:color w:val="000000"/>
        </w:rPr>
        <w:t>Туберкулёз</w:t>
      </w:r>
      <w:r>
        <w:rPr>
          <w:rFonts w:ascii="Segoe UI" w:hAnsi="Segoe UI" w:cs="Segoe UI"/>
          <w:color w:val="000000"/>
        </w:rPr>
        <w:t> – инфекционное заболевание, вызываемое микобактериями. Заразиться туберкулёзом может каждый, но наиболее высокий риск имеют люди, находящиеся в тесном контакте с больным активной формой туберкулёза. Источниками туберкулёзной инфекции являются больные люди или животные, выделяющие во внешнюю среду микобактерии туберкулёза.</w:t>
      </w:r>
    </w:p>
    <w:p w:rsidR="00737D1A" w:rsidRDefault="00737D1A" w:rsidP="00737D1A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Ведущие пути передачи туберкулёзной инфекции – воздушно-капельный и воздушно-пылевой. Возбудители заболевания передаются от больных к здоровым с капельками мокроты при кашле, чихании, разговоре. Во внешней среде возбудители туберкулёза сохраняются длительное время: в высохших частицах мокроты, которой могут быть загрязнены различные предметы, они сохраняют жизнеспособность в течении нескольких месяцев, легко переносят низкие и высокие температуры, высушивание. Возможен и пищевой путь заражения – через продукты. Классические признаки лёгочного туберкулёза: тяжелый, длительно не проходящий кашель, </w:t>
      </w:r>
      <w:r>
        <w:rPr>
          <w:rFonts w:ascii="Segoe UI" w:hAnsi="Segoe UI" w:cs="Segoe UI"/>
          <w:color w:val="000000"/>
        </w:rPr>
        <w:lastRenderedPageBreak/>
        <w:t>кровохарканье, боли в груди, общее недомогание, слабость, повышение температуры, потливость.</w:t>
      </w:r>
    </w:p>
    <w:p w:rsidR="00737D1A" w:rsidRDefault="00737D1A" w:rsidP="00737D1A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Основными мерами, способными предупредить распространение туберкулёза, являются: организация раннего выявления больных, иммунизация детского населения, изоляция </w:t>
      </w:r>
      <w:proofErr w:type="spellStart"/>
      <w:r>
        <w:rPr>
          <w:rFonts w:ascii="Segoe UI" w:hAnsi="Segoe UI" w:cs="Segoe UI"/>
          <w:color w:val="000000"/>
        </w:rPr>
        <w:t>бактериовыделителей</w:t>
      </w:r>
      <w:proofErr w:type="spellEnd"/>
      <w:r>
        <w:rPr>
          <w:rFonts w:ascii="Segoe UI" w:hAnsi="Segoe UI" w:cs="Segoe UI"/>
          <w:color w:val="000000"/>
        </w:rPr>
        <w:t xml:space="preserve"> в специализированные противотуберкулёзные стационары и их эффективное лечение, проведение противоэпидемических мероприятий в эпидемических очагах туберкулёза по месту жительства или работы больного.</w:t>
      </w:r>
    </w:p>
    <w:p w:rsidR="00737D1A" w:rsidRDefault="00737D1A" w:rsidP="00737D1A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Раннее и своевременное выявление больных туберкулёзом является необходимым условием для быстрого и полноценного их излечения, а также имеет решающее значение для предупреждения распространения инфекции, так как больные с запущенным туберкулёзом лёгких опасны в эпидемическом отношении.</w:t>
      </w:r>
    </w:p>
    <w:p w:rsidR="00737D1A" w:rsidRDefault="00737D1A" w:rsidP="00737D1A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Основными формами раннего выявления туберкулёза являются </w:t>
      </w:r>
      <w:proofErr w:type="spellStart"/>
      <w:r>
        <w:rPr>
          <w:rFonts w:ascii="Segoe UI" w:hAnsi="Segoe UI" w:cs="Segoe UI"/>
          <w:color w:val="000000"/>
        </w:rPr>
        <w:t>туберкулинодиагностика</w:t>
      </w:r>
      <w:proofErr w:type="spellEnd"/>
      <w:r>
        <w:rPr>
          <w:rFonts w:ascii="Segoe UI" w:hAnsi="Segoe UI" w:cs="Segoe UI"/>
          <w:color w:val="000000"/>
        </w:rPr>
        <w:t xml:space="preserve"> у детей и флюорографическое обследование у взрослых. </w:t>
      </w:r>
      <w:proofErr w:type="spellStart"/>
      <w:r>
        <w:rPr>
          <w:rFonts w:ascii="Segoe UI" w:hAnsi="Segoe UI" w:cs="Segoe UI"/>
          <w:color w:val="000000"/>
        </w:rPr>
        <w:t>Туберкулинодиагностика</w:t>
      </w:r>
      <w:proofErr w:type="spellEnd"/>
      <w:r>
        <w:rPr>
          <w:rFonts w:ascii="Segoe UI" w:hAnsi="Segoe UI" w:cs="Segoe UI"/>
          <w:color w:val="000000"/>
        </w:rPr>
        <w:t xml:space="preserve"> проводится детям и подросткам ежегодно, в организованных коллективах по месту учебы или в детских садах, неорганизованному детскому населению в детской поликлинике по месту жительства. Интенсивность ответных реакций в динамике, оценка их с учётом противотуберкулёзных прививок дают возможность своевременно распознать инфекцию, оценить состояние иммунитета.</w:t>
      </w:r>
    </w:p>
    <w:p w:rsidR="00737D1A" w:rsidRDefault="00737D1A" w:rsidP="00737D1A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Специфический противотуберкулёзный иммунитет достигается иммунизацией противотуберкулёзными вакцинами (БЦЖ и БЦЖ-М). Новорожденного прививают в первые дни жизни в родильном доме, что обеспечивает иммунитет длительностью 5-7 лет. Повторную прививку против туберкулёза проводят в 7 лет при наличии отрицательной пробы Манту.</w:t>
      </w:r>
    </w:p>
    <w:p w:rsidR="00737D1A" w:rsidRDefault="00737D1A" w:rsidP="00737D1A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Большое значение имеют массовые профилактические флюорографические обследования населения. В связи с тем, что ситуация по заболеваемости туберкулёзом остается неблагополучной каждый житель области обязан заботиться о своём здоровье и проходить это обследование не реже 1 раза в год, а если он относится к группам населения с повышенным риском заражения, то и чаще.</w:t>
      </w:r>
    </w:p>
    <w:p w:rsidR="00737D1A" w:rsidRDefault="00737D1A" w:rsidP="00737D1A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</w:t>
      </w:r>
    </w:p>
    <w:p w:rsidR="005001ED" w:rsidRDefault="005001ED"/>
    <w:sectPr w:rsidR="0050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89"/>
    <w:rsid w:val="005001ED"/>
    <w:rsid w:val="00553E10"/>
    <w:rsid w:val="00737D1A"/>
    <w:rsid w:val="00C7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B5B57-E778-4126-9090-B0A2900B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3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D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3E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557</Words>
  <Characters>3177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2019-04-19T03:26:00Z</dcterms:created>
  <dcterms:modified xsi:type="dcterms:W3CDTF">2019-04-19T03:41:00Z</dcterms:modified>
</cp:coreProperties>
</file>