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90" w:rsidRPr="00CF5B90" w:rsidRDefault="00CF5B90" w:rsidP="00194F51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lang w:eastAsia="ru-RU"/>
        </w:rPr>
      </w:pPr>
      <w:r w:rsidRPr="00CF5B90">
        <w:rPr>
          <w:rFonts w:ascii="Times New Roman" w:eastAsia="Times New Roman" w:hAnsi="Times New Roman" w:cs="Times New Roman"/>
          <w:lang w:eastAsia="ru-RU"/>
        </w:rPr>
        <w:t>Приложение</w:t>
      </w:r>
      <w:r w:rsidRPr="00CF5B90">
        <w:rPr>
          <w:rFonts w:ascii="Times New Roman" w:eastAsia="Times New Roman" w:hAnsi="Times New Roman" w:cs="Times New Roman"/>
          <w:caps/>
          <w:lang w:eastAsia="ru-RU"/>
        </w:rPr>
        <w:t xml:space="preserve"> № 1</w:t>
      </w:r>
    </w:p>
    <w:p w:rsidR="00CF5B90" w:rsidRPr="00CF5B90" w:rsidRDefault="00CF5B90" w:rsidP="00194F51">
      <w:pPr>
        <w:keepNext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lang w:eastAsia="ru-RU"/>
        </w:rPr>
      </w:pPr>
      <w:r w:rsidRPr="00CF5B90"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CF5B90" w:rsidRPr="00CF5B90" w:rsidRDefault="00CF5B90" w:rsidP="00194F51">
      <w:pPr>
        <w:keepNext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lang w:eastAsia="ru-RU"/>
        </w:rPr>
      </w:pPr>
      <w:r w:rsidRPr="00CF5B90">
        <w:rPr>
          <w:rFonts w:ascii="Times New Roman" w:eastAsia="Times New Roman" w:hAnsi="Times New Roman" w:cs="Times New Roman"/>
          <w:lang w:eastAsia="ru-RU"/>
        </w:rPr>
        <w:t>Ирбитского муниципального образования</w:t>
      </w:r>
    </w:p>
    <w:p w:rsidR="003759CF" w:rsidRPr="00A17E3D" w:rsidRDefault="00CF5B90" w:rsidP="00194F51">
      <w:pPr>
        <w:spacing w:line="240" w:lineRule="auto"/>
        <w:ind w:left="-567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 w:rsidRPr="000D1037">
        <w:rPr>
          <w:rFonts w:ascii="Times New Roman" w:eastAsia="Times New Roman" w:hAnsi="Times New Roman" w:cs="Times New Roman"/>
          <w:lang w:eastAsia="ru-RU"/>
        </w:rPr>
        <w:t xml:space="preserve">   </w:t>
      </w:r>
      <w:bookmarkStart w:id="0" w:name="_GoBack"/>
      <w:r w:rsidRPr="00A17E3D">
        <w:rPr>
          <w:rFonts w:ascii="Times New Roman" w:eastAsia="Times New Roman" w:hAnsi="Times New Roman" w:cs="Times New Roman"/>
          <w:u w:val="single"/>
          <w:lang w:eastAsia="ru-RU"/>
        </w:rPr>
        <w:t xml:space="preserve">от </w:t>
      </w:r>
      <w:r w:rsidR="000D1037" w:rsidRPr="00A17E3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A17E3D" w:rsidRPr="00A17E3D">
        <w:rPr>
          <w:rFonts w:ascii="Times New Roman" w:eastAsia="Times New Roman" w:hAnsi="Times New Roman" w:cs="Times New Roman"/>
          <w:u w:val="single"/>
          <w:lang w:eastAsia="ru-RU"/>
        </w:rPr>
        <w:t>14.03.2025 г.</w:t>
      </w:r>
      <w:r w:rsidR="00F64465" w:rsidRPr="00A17E3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A17E3D">
        <w:rPr>
          <w:rFonts w:ascii="Times New Roman" w:eastAsia="Times New Roman" w:hAnsi="Times New Roman" w:cs="Times New Roman"/>
          <w:u w:val="single"/>
          <w:lang w:eastAsia="ru-RU"/>
        </w:rPr>
        <w:t xml:space="preserve"> №</w:t>
      </w:r>
      <w:r w:rsidR="000D1037" w:rsidRPr="00A17E3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F64465" w:rsidRPr="00A17E3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A17E3D" w:rsidRPr="00A17E3D">
        <w:rPr>
          <w:rFonts w:ascii="Times New Roman" w:eastAsia="Times New Roman" w:hAnsi="Times New Roman" w:cs="Times New Roman"/>
          <w:u w:val="single"/>
          <w:lang w:eastAsia="ru-RU"/>
        </w:rPr>
        <w:t>205-ПА</w:t>
      </w:r>
      <w:bookmarkEnd w:id="0"/>
    </w:p>
    <w:p w:rsidR="00C47EC6" w:rsidRPr="00C47EC6" w:rsidRDefault="00CF5B90" w:rsidP="00194F51">
      <w:pPr>
        <w:spacing w:line="240" w:lineRule="auto"/>
        <w:ind w:left="-567"/>
        <w:jc w:val="center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  <w:r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Порядок</w:t>
      </w:r>
    </w:p>
    <w:p w:rsidR="00CF5B90" w:rsidRPr="00C47EC6" w:rsidRDefault="00CF5B90" w:rsidP="00194F51">
      <w:pPr>
        <w:spacing w:line="240" w:lineRule="auto"/>
        <w:ind w:left="-567"/>
        <w:jc w:val="center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  <w:r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 </w:t>
      </w:r>
      <w:proofErr w:type="gramStart"/>
      <w:r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предоставления и расходования субвенций из областного бюджета бюджету Ирбитского муниципального образования на осуществление</w:t>
      </w:r>
      <w:r w:rsidR="001427FC"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,</w:t>
      </w:r>
      <w:r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 переданных орган</w:t>
      </w:r>
      <w:r w:rsidR="001427FC"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у</w:t>
      </w:r>
      <w:r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 местного самоуправления муниципальн</w:t>
      </w:r>
      <w:r w:rsidR="001427FC"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ого образования, </w:t>
      </w:r>
      <w:r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</w:r>
      <w:r w:rsidR="00F7095F" w:rsidRPr="00C47EC6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 </w:t>
      </w:r>
      <w:r w:rsidR="005A02EE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в 202</w:t>
      </w:r>
      <w:r w:rsidR="00685E92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5</w:t>
      </w:r>
      <w:proofErr w:type="gramEnd"/>
      <w:r w:rsidR="005A02EE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 году</w:t>
      </w:r>
    </w:p>
    <w:p w:rsidR="00F7095F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1. </w:t>
      </w:r>
      <w:proofErr w:type="gramStart"/>
      <w:r w:rsidRPr="00C57446">
        <w:rPr>
          <w:rFonts w:ascii="Liberation Serif" w:hAnsi="Liberation Serif" w:cs="Times New Roman"/>
          <w:sz w:val="26"/>
          <w:szCs w:val="26"/>
        </w:rPr>
        <w:t xml:space="preserve">Настоящий порядок разработан в соответствии с </w:t>
      </w:r>
      <w:r w:rsidR="00F7095F" w:rsidRPr="00C57446">
        <w:rPr>
          <w:rFonts w:ascii="Liberation Serif" w:hAnsi="Liberation Serif" w:cs="Times New Roman"/>
          <w:color w:val="000000" w:themeColor="text1"/>
          <w:sz w:val="26"/>
          <w:szCs w:val="26"/>
        </w:rPr>
        <w:t xml:space="preserve">Бюджетным </w:t>
      </w:r>
      <w:hyperlink r:id="rId5" w:history="1">
        <w:r w:rsidR="00F7095F" w:rsidRPr="00C57446">
          <w:rPr>
            <w:rFonts w:ascii="Liberation Serif" w:hAnsi="Liberation Serif" w:cs="Times New Roman"/>
            <w:color w:val="000000" w:themeColor="text1"/>
            <w:sz w:val="26"/>
            <w:szCs w:val="26"/>
          </w:rPr>
          <w:t>кодексом</w:t>
        </w:r>
      </w:hyperlink>
      <w:r w:rsidR="00F7095F" w:rsidRPr="00C57446">
        <w:rPr>
          <w:rFonts w:ascii="Liberation Serif" w:hAnsi="Liberation Serif" w:cs="Times New Roman"/>
          <w:color w:val="000000" w:themeColor="text1"/>
          <w:sz w:val="26"/>
          <w:szCs w:val="26"/>
        </w:rPr>
        <w:t xml:space="preserve"> Российской Федерации, Законами Свердловской области от 15 июля 2005 года </w:t>
      </w:r>
      <w:hyperlink r:id="rId6" w:history="1">
        <w:r w:rsidR="00F7095F" w:rsidRPr="00C57446">
          <w:rPr>
            <w:rFonts w:ascii="Liberation Serif" w:hAnsi="Liberation Serif" w:cs="Times New Roman"/>
            <w:color w:val="000000" w:themeColor="text1"/>
            <w:sz w:val="26"/>
            <w:szCs w:val="26"/>
          </w:rPr>
          <w:t>N 70-ОЗ</w:t>
        </w:r>
      </w:hyperlink>
      <w:r w:rsidR="00F7095F" w:rsidRPr="00C57446">
        <w:rPr>
          <w:rFonts w:ascii="Liberation Serif" w:hAnsi="Liberation Serif" w:cs="Times New Roman"/>
          <w:color w:val="000000" w:themeColor="text1"/>
          <w:sz w:val="26"/>
          <w:szCs w:val="26"/>
        </w:rPr>
        <w:t xml:space="preserve"> "Об отдельных межбюджетных трансфертах, предоставляемых из областного бюджета и местных бюджетов в Свердловской области" и от 28 мая 2018 года </w:t>
      </w:r>
      <w:hyperlink r:id="rId7" w:history="1">
        <w:r w:rsidR="00F7095F" w:rsidRPr="00C57446">
          <w:rPr>
            <w:rFonts w:ascii="Liberation Serif" w:hAnsi="Liberation Serif" w:cs="Times New Roman"/>
            <w:color w:val="000000" w:themeColor="text1"/>
            <w:sz w:val="26"/>
            <w:szCs w:val="26"/>
          </w:rPr>
          <w:t>N 53-ОЗ</w:t>
        </w:r>
      </w:hyperlink>
      <w:r w:rsidR="00F7095F" w:rsidRPr="00C57446">
        <w:rPr>
          <w:rFonts w:ascii="Liberation Serif" w:hAnsi="Liberation Serif" w:cs="Times New Roman"/>
          <w:color w:val="000000" w:themeColor="text1"/>
          <w:sz w:val="26"/>
          <w:szCs w:val="26"/>
        </w:rPr>
        <w:t xml:space="preserve"> "О наделении органов </w:t>
      </w:r>
      <w:r w:rsidR="00F7095F" w:rsidRPr="00C57446">
        <w:rPr>
          <w:rFonts w:ascii="Liberation Serif" w:hAnsi="Liberation Serif" w:cs="Times New Roman"/>
          <w:sz w:val="26"/>
          <w:szCs w:val="26"/>
        </w:rPr>
        <w:t>местного самоуправления муниципальных образований, расположенных на территории Свердловской области, отдельными государственными полномочиями Свердловской области в</w:t>
      </w:r>
      <w:proofErr w:type="gramEnd"/>
      <w:r w:rsidR="00F7095F" w:rsidRPr="00C57446">
        <w:rPr>
          <w:rFonts w:ascii="Liberation Serif" w:hAnsi="Liberation Serif" w:cs="Times New Roman"/>
          <w:sz w:val="26"/>
          <w:szCs w:val="26"/>
        </w:rPr>
        <w:t xml:space="preserve"> сфере организации и обеспечения отдыха и оздоровления детей".</w:t>
      </w:r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2. </w:t>
      </w:r>
      <w:proofErr w:type="gramStart"/>
      <w:r w:rsidRPr="00C57446">
        <w:rPr>
          <w:rFonts w:ascii="Liberation Serif" w:hAnsi="Liberation Serif" w:cs="Times New Roman"/>
          <w:sz w:val="26"/>
          <w:szCs w:val="26"/>
        </w:rPr>
        <w:t xml:space="preserve">Настоящий порядок определяет условия предоставления и расходования субвенций из областного бюджета </w:t>
      </w:r>
      <w:r w:rsidR="00830DC4" w:rsidRPr="00C57446">
        <w:rPr>
          <w:rFonts w:ascii="Liberation Serif" w:hAnsi="Liberation Serif" w:cs="Times New Roman"/>
          <w:sz w:val="26"/>
          <w:szCs w:val="26"/>
        </w:rPr>
        <w:t>бюджету Ирбитского муниципального образования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на осуществление переданных орган</w:t>
      </w:r>
      <w:r w:rsidR="00830DC4" w:rsidRPr="00C57446">
        <w:rPr>
          <w:rFonts w:ascii="Liberation Serif" w:hAnsi="Liberation Serif" w:cs="Times New Roman"/>
          <w:sz w:val="26"/>
          <w:szCs w:val="26"/>
        </w:rPr>
        <w:t>у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местного самоуправления муниципальн</w:t>
      </w:r>
      <w:r w:rsidR="00830DC4" w:rsidRPr="00C57446">
        <w:rPr>
          <w:rFonts w:ascii="Liberation Serif" w:hAnsi="Liberation Serif" w:cs="Times New Roman"/>
          <w:sz w:val="26"/>
          <w:szCs w:val="26"/>
        </w:rPr>
        <w:t>ого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образовани</w:t>
      </w:r>
      <w:r w:rsidR="00830DC4" w:rsidRPr="00C57446">
        <w:rPr>
          <w:rFonts w:ascii="Liberation Serif" w:hAnsi="Liberation Serif" w:cs="Times New Roman"/>
          <w:sz w:val="26"/>
          <w:szCs w:val="26"/>
        </w:rPr>
        <w:t>я</w:t>
      </w:r>
      <w:r w:rsidRPr="00C57446">
        <w:rPr>
          <w:rFonts w:ascii="Liberation Serif" w:hAnsi="Liberation Serif" w:cs="Times New Roman"/>
          <w:sz w:val="26"/>
          <w:szCs w:val="26"/>
        </w:rPr>
        <w:t>, расположенн</w:t>
      </w:r>
      <w:r w:rsidR="00AE2F29" w:rsidRPr="00C57446">
        <w:rPr>
          <w:rFonts w:ascii="Liberation Serif" w:hAnsi="Liberation Serif" w:cs="Times New Roman"/>
          <w:sz w:val="26"/>
          <w:szCs w:val="26"/>
        </w:rPr>
        <w:t>о</w:t>
      </w:r>
      <w:r w:rsidR="00830DC4" w:rsidRPr="00C57446">
        <w:rPr>
          <w:rFonts w:ascii="Liberation Serif" w:hAnsi="Liberation Serif" w:cs="Times New Roman"/>
          <w:sz w:val="26"/>
          <w:szCs w:val="26"/>
        </w:rPr>
        <w:t>го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на территории Свердловской области (далее - органы местного самоуправления),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</w:t>
      </w:r>
      <w:proofErr w:type="gramEnd"/>
      <w:r w:rsidRPr="00C57446">
        <w:rPr>
          <w:rFonts w:ascii="Liberation Serif" w:hAnsi="Liberation Serif" w:cs="Times New Roman"/>
          <w:sz w:val="26"/>
          <w:szCs w:val="26"/>
        </w:rPr>
        <w:t xml:space="preserve"> учебное время, включая мероприятия по обеспечению безопасности их жизни и здоровья (далее - субвенции).</w:t>
      </w:r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3. Субвенции  предоставляются Управлению образования Ирбитского муниципального образования и образовательным организациям, расположенным на территории Ирбитского муниципального образования, </w:t>
      </w:r>
      <w:r w:rsidR="00830DC4" w:rsidRPr="00C57446">
        <w:rPr>
          <w:rFonts w:ascii="Liberation Serif" w:hAnsi="Liberation Serif" w:cs="Times New Roman"/>
          <w:sz w:val="26"/>
          <w:szCs w:val="26"/>
        </w:rPr>
        <w:t>на осуществление, переданных органу местного самоуправления муниципального образования,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здоровья.</w:t>
      </w:r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4. Предоставление субвенций осуществляется за счет средств областного бюджета согласно закону Свердловской области об областном бюджете на соответствующий финансовый год и плановый период в пределах утвержденных бюджетных ассигнований и лимитов бюджетных обязательств на указанные цели.</w:t>
      </w:r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5. Главным распорядителем бюджетных средств, предусмотренных для расходования субвенций, является Управление образования Ирбитского муниципального образования (далее – Управление).</w:t>
      </w:r>
      <w:r w:rsidR="00C217A6">
        <w:rPr>
          <w:rFonts w:ascii="Liberation Serif" w:hAnsi="Liberation Serif" w:cs="Times New Roman"/>
          <w:sz w:val="26"/>
          <w:szCs w:val="26"/>
        </w:rPr>
        <w:t xml:space="preserve"> Данные средства должны быть отражены в бюджетной смете Управления образования.</w:t>
      </w:r>
    </w:p>
    <w:p w:rsidR="00735335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6. </w:t>
      </w:r>
      <w:r w:rsidR="009809B8" w:rsidRPr="00C57446">
        <w:rPr>
          <w:rFonts w:ascii="Liberation Serif" w:hAnsi="Liberation Serif" w:cs="Times New Roman"/>
          <w:sz w:val="26"/>
          <w:szCs w:val="26"/>
        </w:rPr>
        <w:t xml:space="preserve">Субвенции подлежат зачислению в доходы </w:t>
      </w:r>
      <w:r w:rsidR="00830DC4" w:rsidRPr="00C57446">
        <w:rPr>
          <w:rFonts w:ascii="Liberation Serif" w:hAnsi="Liberation Serif" w:cs="Times New Roman"/>
          <w:sz w:val="26"/>
          <w:szCs w:val="26"/>
        </w:rPr>
        <w:t>бюдже</w:t>
      </w:r>
      <w:r w:rsidR="00230C2B" w:rsidRPr="00C57446">
        <w:rPr>
          <w:rFonts w:ascii="Liberation Serif" w:hAnsi="Liberation Serif" w:cs="Times New Roman"/>
          <w:sz w:val="26"/>
          <w:szCs w:val="26"/>
        </w:rPr>
        <w:t>та Ирбитского муниципального об</w:t>
      </w:r>
      <w:r w:rsidR="00830DC4" w:rsidRPr="00C57446">
        <w:rPr>
          <w:rFonts w:ascii="Liberation Serif" w:hAnsi="Liberation Serif" w:cs="Times New Roman"/>
          <w:sz w:val="26"/>
          <w:szCs w:val="26"/>
        </w:rPr>
        <w:t>разования</w:t>
      </w:r>
      <w:r w:rsidR="00735335" w:rsidRPr="00C57446">
        <w:rPr>
          <w:rFonts w:ascii="Liberation Serif" w:hAnsi="Liberation Serif" w:cs="Times New Roman"/>
          <w:sz w:val="26"/>
          <w:szCs w:val="26"/>
        </w:rPr>
        <w:t>.</w:t>
      </w:r>
    </w:p>
    <w:p w:rsidR="00AE2F29" w:rsidRPr="00C57446" w:rsidRDefault="00D92607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Субвенции направляются </w:t>
      </w:r>
      <w:r w:rsidR="009809B8" w:rsidRPr="00C57446">
        <w:rPr>
          <w:rFonts w:ascii="Liberation Serif" w:hAnsi="Liberation Serif" w:cs="Times New Roman"/>
          <w:sz w:val="26"/>
          <w:szCs w:val="26"/>
        </w:rPr>
        <w:t>для финансирования следующих расходов:</w:t>
      </w:r>
    </w:p>
    <w:p w:rsidR="00AE2F29" w:rsidRPr="00C57446" w:rsidRDefault="009809B8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proofErr w:type="gramStart"/>
      <w:r w:rsidRPr="00C57446">
        <w:rPr>
          <w:rFonts w:ascii="Liberation Serif" w:hAnsi="Liberation Serif" w:cs="Times New Roman"/>
          <w:sz w:val="26"/>
          <w:szCs w:val="26"/>
        </w:rPr>
        <w:t>1) По разделу 0700 «Образование», подразделу 070</w:t>
      </w:r>
      <w:r w:rsidR="005A02EE">
        <w:rPr>
          <w:rFonts w:ascii="Liberation Serif" w:hAnsi="Liberation Serif" w:cs="Times New Roman"/>
          <w:sz w:val="26"/>
          <w:szCs w:val="26"/>
        </w:rPr>
        <w:t>9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«</w:t>
      </w:r>
      <w:r w:rsidR="005A02EE">
        <w:rPr>
          <w:rFonts w:ascii="Liberation Serif" w:hAnsi="Liberation Serif" w:cs="Times New Roman"/>
          <w:sz w:val="26"/>
          <w:szCs w:val="26"/>
        </w:rPr>
        <w:t>Другие вопросы в области образования</w:t>
      </w:r>
      <w:r w:rsidRPr="00C57446">
        <w:rPr>
          <w:rFonts w:ascii="Liberation Serif" w:hAnsi="Liberation Serif" w:cs="Times New Roman"/>
          <w:sz w:val="26"/>
          <w:szCs w:val="26"/>
        </w:rPr>
        <w:t>», целевой статье 0931</w:t>
      </w:r>
      <w:r w:rsidR="005A02EE">
        <w:rPr>
          <w:rFonts w:ascii="Liberation Serif" w:hAnsi="Liberation Serif" w:cs="Times New Roman"/>
          <w:sz w:val="26"/>
          <w:szCs w:val="26"/>
        </w:rPr>
        <w:t>5</w:t>
      </w:r>
      <w:r w:rsidRPr="00C57446">
        <w:rPr>
          <w:rFonts w:ascii="Liberation Serif" w:hAnsi="Liberation Serif" w:cs="Times New Roman"/>
          <w:sz w:val="26"/>
          <w:szCs w:val="26"/>
        </w:rPr>
        <w:t xml:space="preserve">45500 «Осуществление государственных </w:t>
      </w:r>
      <w:r w:rsidRPr="00C57446">
        <w:rPr>
          <w:rFonts w:ascii="Liberation Serif" w:hAnsi="Liberation Serif" w:cs="Times New Roman"/>
          <w:sz w:val="26"/>
          <w:szCs w:val="26"/>
        </w:rPr>
        <w:lastRenderedPageBreak/>
        <w:t>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здоровья»</w:t>
      </w:r>
      <w:r w:rsidR="00AE2F29" w:rsidRPr="00C57446">
        <w:rPr>
          <w:rFonts w:ascii="Liberation Serif" w:hAnsi="Liberation Serif" w:cs="Times New Roman"/>
          <w:sz w:val="26"/>
          <w:szCs w:val="26"/>
        </w:rPr>
        <w:t>: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</w:t>
      </w:r>
      <w:proofErr w:type="gramEnd"/>
    </w:p>
    <w:p w:rsidR="00194F51" w:rsidRPr="00C57446" w:rsidRDefault="003827A3" w:rsidP="00194F51">
      <w:pPr>
        <w:shd w:val="clear" w:color="auto" w:fill="FFFFFF"/>
        <w:ind w:left="-567" w:firstLine="709"/>
        <w:jc w:val="both"/>
        <w:rPr>
          <w:rFonts w:ascii="Liberation Serif" w:hAnsi="Liberation Serif" w:cs="Times New Roman"/>
          <w:sz w:val="26"/>
          <w:szCs w:val="26"/>
        </w:rPr>
      </w:pPr>
      <w:proofErr w:type="gramStart"/>
      <w:r w:rsidRPr="00C57446">
        <w:rPr>
          <w:rFonts w:ascii="Liberation Serif" w:hAnsi="Liberation Serif" w:cs="Times New Roman"/>
          <w:sz w:val="26"/>
          <w:szCs w:val="26"/>
        </w:rPr>
        <w:t>расходы</w:t>
      </w:r>
      <w:proofErr w:type="gramEnd"/>
      <w:r w:rsidRPr="00C57446">
        <w:rPr>
          <w:rFonts w:ascii="Liberation Serif" w:hAnsi="Liberation Serif" w:cs="Times New Roman"/>
          <w:sz w:val="26"/>
          <w:szCs w:val="26"/>
        </w:rPr>
        <w:t xml:space="preserve"> связанные с предоставлением услуг по отдыху </w:t>
      </w:r>
      <w:r w:rsidR="009809B8" w:rsidRPr="00C57446">
        <w:rPr>
          <w:rFonts w:ascii="Liberation Serif" w:hAnsi="Liberation Serif" w:cs="Times New Roman"/>
          <w:sz w:val="26"/>
          <w:szCs w:val="26"/>
        </w:rPr>
        <w:t>и оздоровлени</w:t>
      </w:r>
      <w:r w:rsidRPr="00C57446">
        <w:rPr>
          <w:rFonts w:ascii="Liberation Serif" w:hAnsi="Liberation Serif" w:cs="Times New Roman"/>
          <w:sz w:val="26"/>
          <w:szCs w:val="26"/>
        </w:rPr>
        <w:t>ю</w:t>
      </w:r>
      <w:r w:rsidR="009809B8" w:rsidRPr="00C57446">
        <w:rPr>
          <w:rFonts w:ascii="Liberation Serif" w:hAnsi="Liberation Serif" w:cs="Times New Roman"/>
          <w:sz w:val="26"/>
          <w:szCs w:val="26"/>
        </w:rPr>
        <w:t xml:space="preserve">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в организациях отдыха детей и их оздоровления, в которых созданы условия для освоения детьми основн</w:t>
      </w:r>
      <w:r w:rsidR="003262A1" w:rsidRPr="00C57446">
        <w:rPr>
          <w:rFonts w:ascii="Liberation Serif" w:hAnsi="Liberation Serif" w:cs="Times New Roman"/>
          <w:sz w:val="26"/>
          <w:szCs w:val="26"/>
        </w:rPr>
        <w:t>ых общеобразовательных программ</w:t>
      </w:r>
      <w:r w:rsidR="00194F51" w:rsidRPr="00C57446">
        <w:rPr>
          <w:rFonts w:ascii="Liberation Serif" w:hAnsi="Liberation Serif" w:cs="Times New Roman"/>
          <w:sz w:val="26"/>
          <w:szCs w:val="26"/>
        </w:rPr>
        <w:t xml:space="preserve"> (Таблица №1).</w:t>
      </w:r>
    </w:p>
    <w:p w:rsidR="003827A3" w:rsidRPr="00C57446" w:rsidRDefault="00194F51" w:rsidP="003827A3">
      <w:pPr>
        <w:shd w:val="clear" w:color="auto" w:fill="FFFFFF"/>
        <w:ind w:left="-567" w:firstLine="709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5744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Достижение </w:t>
      </w:r>
      <w:proofErr w:type="gramStart"/>
      <w:r w:rsidRPr="00C57446">
        <w:rPr>
          <w:rFonts w:ascii="Liberation Serif" w:eastAsia="Times New Roman" w:hAnsi="Liberation Serif" w:cs="Liberation Serif"/>
          <w:sz w:val="26"/>
          <w:szCs w:val="26"/>
          <w:lang w:eastAsia="ru-RU"/>
        </w:rPr>
        <w:t>значения показателя результативности использования субвенции</w:t>
      </w:r>
      <w:proofErr w:type="gramEnd"/>
      <w:r w:rsidRPr="00C5744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202</w:t>
      </w:r>
      <w:r w:rsidR="00685E92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Pr="00C5744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году</w:t>
      </w:r>
    </w:p>
    <w:p w:rsidR="00194F51" w:rsidRPr="00C57446" w:rsidRDefault="00194F51" w:rsidP="003827A3">
      <w:pPr>
        <w:shd w:val="clear" w:color="auto" w:fill="FFFFFF"/>
        <w:ind w:left="-567" w:firstLine="709"/>
        <w:jc w:val="right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57446">
        <w:rPr>
          <w:rFonts w:ascii="Liberation Serif" w:eastAsia="Times New Roman" w:hAnsi="Liberation Serif" w:cs="Liberation Serif"/>
          <w:sz w:val="26"/>
          <w:szCs w:val="26"/>
          <w:lang w:eastAsia="ru-RU"/>
        </w:rPr>
        <w:t>Таблица 1</w:t>
      </w:r>
    </w:p>
    <w:tbl>
      <w:tblPr>
        <w:tblW w:w="100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5329"/>
        <w:gridCol w:w="3033"/>
      </w:tblGrid>
      <w:tr w:rsidR="00194F51" w:rsidRPr="00C57446" w:rsidTr="003827A3">
        <w:trPr>
          <w:trHeight w:val="1656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382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Номер строки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382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80" w:firstLine="139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Наименование показателя результативности использования субвенции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Значение показателя результативности использования субвенции в 202</w:t>
            </w:r>
            <w:r w:rsidR="00685E92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5</w:t>
            </w: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году (человек)</w:t>
            </w:r>
          </w:p>
        </w:tc>
      </w:tr>
      <w:tr w:rsidR="00194F51" w:rsidRPr="00C57446" w:rsidTr="003827A3">
        <w:trPr>
          <w:trHeight w:val="337"/>
          <w:tblHeader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3827A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19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80" w:firstLine="139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19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3</w:t>
            </w:r>
          </w:p>
        </w:tc>
      </w:tr>
      <w:tr w:rsidR="00194F51" w:rsidRPr="00C57446" w:rsidTr="003827A3">
        <w:trPr>
          <w:trHeight w:val="2664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3827A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51" w:rsidRPr="00C57446" w:rsidRDefault="00194F51" w:rsidP="003827A3">
            <w:pPr>
              <w:suppressAutoHyphens/>
              <w:spacing w:after="0" w:line="240" w:lineRule="auto"/>
              <w:ind w:left="34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Количество оздоровленных детей </w:t>
            </w: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  <w:t xml:space="preserve">(за исключением детей-сирот и детей, оставшихся без попечения родителей, детей, находящихся в трудной жизненной ситуации) в учебное время в организациях отдыха детей и их оздоровления, в которых созданы условия для освоения детьми основных общеобразовательных программ 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51" w:rsidRPr="00C57446" w:rsidRDefault="00194F51" w:rsidP="00943F46">
            <w:pPr>
              <w:suppressAutoHyphens/>
              <w:spacing w:after="0" w:line="240" w:lineRule="auto"/>
              <w:ind w:left="-567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C574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3</w:t>
            </w:r>
            <w:r w:rsidR="00943F4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7</w:t>
            </w:r>
          </w:p>
        </w:tc>
      </w:tr>
    </w:tbl>
    <w:p w:rsidR="00AE2F29" w:rsidRPr="00C57446" w:rsidRDefault="009809B8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proofErr w:type="gramStart"/>
      <w:r w:rsidRPr="00C57446">
        <w:rPr>
          <w:rFonts w:ascii="Liberation Serif" w:hAnsi="Liberation Serif" w:cs="Times New Roman"/>
          <w:sz w:val="26"/>
          <w:szCs w:val="26"/>
        </w:rPr>
        <w:t>2) По разделу 0700 «Образование», подразделу 0709 «Другие вопросы в области образования», целевой статье 0931</w:t>
      </w:r>
      <w:r w:rsidR="005A02EE">
        <w:rPr>
          <w:rFonts w:ascii="Liberation Serif" w:hAnsi="Liberation Serif" w:cs="Times New Roman"/>
          <w:sz w:val="26"/>
          <w:szCs w:val="26"/>
        </w:rPr>
        <w:t>5</w:t>
      </w:r>
      <w:r w:rsidRPr="00C57446">
        <w:rPr>
          <w:rFonts w:ascii="Liberation Serif" w:hAnsi="Liberation Serif" w:cs="Times New Roman"/>
          <w:sz w:val="26"/>
          <w:szCs w:val="26"/>
        </w:rPr>
        <w:t>45500 «Осуществление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здоровья»</w:t>
      </w:r>
      <w:r w:rsidR="00552324" w:rsidRPr="00C57446">
        <w:rPr>
          <w:rFonts w:ascii="Liberation Serif" w:hAnsi="Liberation Serif" w:cs="Times New Roman"/>
          <w:sz w:val="26"/>
          <w:szCs w:val="26"/>
        </w:rPr>
        <w:t>:</w:t>
      </w:r>
      <w:proofErr w:type="gramEnd"/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на обеспечение деятельности органов местного самоуправления </w:t>
      </w:r>
      <w:r w:rsidR="001F30D9" w:rsidRPr="00C57446">
        <w:rPr>
          <w:rFonts w:ascii="Liberation Serif" w:hAnsi="Liberation Serif" w:cs="Times New Roman"/>
          <w:sz w:val="26"/>
          <w:szCs w:val="26"/>
        </w:rPr>
        <w:t xml:space="preserve">в связи с осуществлением </w:t>
      </w:r>
      <w:r w:rsidRPr="00C57446">
        <w:rPr>
          <w:rFonts w:ascii="Liberation Serif" w:hAnsi="Liberation Serif" w:cs="Times New Roman"/>
          <w:sz w:val="26"/>
          <w:szCs w:val="26"/>
        </w:rPr>
        <w:t>переданн</w:t>
      </w:r>
      <w:r w:rsidR="001F30D9" w:rsidRPr="00C57446">
        <w:rPr>
          <w:rFonts w:ascii="Liberation Serif" w:hAnsi="Liberation Serif" w:cs="Times New Roman"/>
          <w:sz w:val="26"/>
          <w:szCs w:val="26"/>
        </w:rPr>
        <w:t>ого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им государственн</w:t>
      </w:r>
      <w:r w:rsidR="001F30D9" w:rsidRPr="00C57446">
        <w:rPr>
          <w:rFonts w:ascii="Liberation Serif" w:hAnsi="Liberation Serif" w:cs="Times New Roman"/>
          <w:sz w:val="26"/>
          <w:szCs w:val="26"/>
        </w:rPr>
        <w:t>ого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полномочи</w:t>
      </w:r>
      <w:r w:rsidR="001F30D9" w:rsidRPr="00C57446">
        <w:rPr>
          <w:rFonts w:ascii="Liberation Serif" w:hAnsi="Liberation Serif" w:cs="Times New Roman"/>
          <w:sz w:val="26"/>
          <w:szCs w:val="26"/>
        </w:rPr>
        <w:t>я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по организации и обеспечению отдыха и оздоровления дет</w:t>
      </w:r>
      <w:r w:rsidR="001F30D9" w:rsidRPr="00C57446">
        <w:rPr>
          <w:rFonts w:ascii="Liberation Serif" w:hAnsi="Liberation Serif" w:cs="Times New Roman"/>
          <w:sz w:val="26"/>
          <w:szCs w:val="26"/>
        </w:rPr>
        <w:t>ей, данные расходы включают в себя:</w:t>
      </w:r>
    </w:p>
    <w:p w:rsidR="001F30D9" w:rsidRPr="00C57446" w:rsidRDefault="001F30D9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- расходы на типографские, полиграфические работы, услуги;</w:t>
      </w:r>
    </w:p>
    <w:p w:rsidR="001F30D9" w:rsidRPr="00C57446" w:rsidRDefault="001F30D9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- канцелярские товары, запасные части для вычислительной техники, оргтехники;</w:t>
      </w:r>
    </w:p>
    <w:p w:rsidR="001F30D9" w:rsidRPr="00E91CBB" w:rsidRDefault="001F30D9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- расходы на приобретение мебели, персон</w:t>
      </w:r>
      <w:r w:rsidR="00874B35" w:rsidRPr="00C57446">
        <w:rPr>
          <w:rFonts w:ascii="Liberation Serif" w:hAnsi="Liberation Serif" w:cs="Times New Roman"/>
          <w:sz w:val="26"/>
          <w:szCs w:val="26"/>
        </w:rPr>
        <w:t>альных компьютеров и оргтехники</w:t>
      </w:r>
      <w:r w:rsidR="00E91CBB">
        <w:rPr>
          <w:rFonts w:ascii="Liberation Serif" w:hAnsi="Liberation Serif" w:cs="Times New Roman"/>
          <w:sz w:val="26"/>
          <w:szCs w:val="26"/>
        </w:rPr>
        <w:t>;</w:t>
      </w:r>
    </w:p>
    <w:p w:rsidR="00E91CBB" w:rsidRPr="00E91CBB" w:rsidRDefault="00E91CBB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E91CBB">
        <w:rPr>
          <w:rFonts w:ascii="Liberation Serif" w:hAnsi="Liberation Serif" w:cs="Times New Roman"/>
          <w:sz w:val="26"/>
          <w:szCs w:val="26"/>
        </w:rPr>
        <w:t xml:space="preserve">- </w:t>
      </w:r>
      <w:r>
        <w:rPr>
          <w:rFonts w:ascii="Liberation Serif" w:hAnsi="Liberation Serif" w:cs="Times New Roman"/>
          <w:sz w:val="26"/>
          <w:szCs w:val="26"/>
        </w:rPr>
        <w:t>расходы на приобретение сплит-системы (кондиционер).</w:t>
      </w:r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7. </w:t>
      </w:r>
      <w:r w:rsidR="00C217A6">
        <w:rPr>
          <w:rFonts w:ascii="Liberation Serif" w:hAnsi="Liberation Serif" w:cs="Times New Roman"/>
          <w:sz w:val="26"/>
          <w:szCs w:val="26"/>
        </w:rPr>
        <w:t>Управление образования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представля</w:t>
      </w:r>
      <w:r w:rsidR="00C217A6">
        <w:rPr>
          <w:rFonts w:ascii="Liberation Serif" w:hAnsi="Liberation Serif" w:cs="Times New Roman"/>
          <w:sz w:val="26"/>
          <w:szCs w:val="26"/>
        </w:rPr>
        <w:t>е</w:t>
      </w:r>
      <w:r w:rsidRPr="00C57446">
        <w:rPr>
          <w:rFonts w:ascii="Liberation Serif" w:hAnsi="Liberation Serif" w:cs="Times New Roman"/>
          <w:sz w:val="26"/>
          <w:szCs w:val="26"/>
        </w:rPr>
        <w:t>т в Министерство:</w:t>
      </w:r>
      <w:bookmarkStart w:id="1" w:name="Par10"/>
      <w:bookmarkEnd w:id="1"/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1) </w:t>
      </w:r>
      <w:bookmarkStart w:id="2" w:name="Par11"/>
      <w:bookmarkEnd w:id="2"/>
      <w:r w:rsidRPr="00C57446">
        <w:rPr>
          <w:rFonts w:ascii="Liberation Serif" w:hAnsi="Liberation Serif" w:cs="Times New Roman"/>
          <w:sz w:val="26"/>
          <w:szCs w:val="26"/>
        </w:rPr>
        <w:t>информацию о численности детей в возрасте от 6 лет 6 месяцев до 18 лет, обучающихся в организациях, осуществляющих образовательную деятельность на территории муниципального образования, на 1 сентября отчетного финансового года, в срок до 1 октября отчетного финансового года;</w:t>
      </w:r>
      <w:bookmarkStart w:id="3" w:name="Par12"/>
      <w:bookmarkEnd w:id="3"/>
    </w:p>
    <w:p w:rsidR="00AE2F29" w:rsidRPr="00C57446" w:rsidRDefault="00C217A6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proofErr w:type="gramStart"/>
      <w:r>
        <w:rPr>
          <w:rFonts w:ascii="Liberation Serif" w:hAnsi="Liberation Serif" w:cs="Times New Roman"/>
          <w:sz w:val="26"/>
          <w:szCs w:val="26"/>
        </w:rPr>
        <w:t>2</w:t>
      </w:r>
      <w:r w:rsidR="001427FC" w:rsidRPr="00C57446">
        <w:rPr>
          <w:rFonts w:ascii="Liberation Serif" w:hAnsi="Liberation Serif" w:cs="Times New Roman"/>
          <w:sz w:val="26"/>
          <w:szCs w:val="26"/>
        </w:rPr>
        <w:t xml:space="preserve">) ежеквартальный </w:t>
      </w:r>
      <w:hyperlink w:anchor="Par63" w:history="1">
        <w:r w:rsidR="001427FC" w:rsidRPr="00C57446">
          <w:rPr>
            <w:rFonts w:ascii="Liberation Serif" w:hAnsi="Liberation Serif" w:cs="Times New Roman"/>
            <w:color w:val="0000FF"/>
            <w:sz w:val="26"/>
            <w:szCs w:val="26"/>
          </w:rPr>
          <w:t>отчет</w:t>
        </w:r>
      </w:hyperlink>
      <w:r w:rsidR="001427FC" w:rsidRPr="00C57446">
        <w:rPr>
          <w:rFonts w:ascii="Liberation Serif" w:hAnsi="Liberation Serif" w:cs="Times New Roman"/>
          <w:sz w:val="26"/>
          <w:szCs w:val="26"/>
        </w:rPr>
        <w:t xml:space="preserve"> о </w:t>
      </w:r>
      <w:r w:rsidR="00735335" w:rsidRPr="00C57446">
        <w:rPr>
          <w:rFonts w:ascii="Liberation Serif" w:hAnsi="Liberation Serif" w:cs="Times New Roman"/>
          <w:sz w:val="26"/>
          <w:szCs w:val="26"/>
        </w:rPr>
        <w:t xml:space="preserve">расходовании субвенции из областного бюджета местному бюджету на осуществление переданных органу местного самоуправления </w:t>
      </w:r>
      <w:r w:rsidR="00735335" w:rsidRPr="00C57446">
        <w:rPr>
          <w:rFonts w:ascii="Liberation Serif" w:hAnsi="Liberation Serif" w:cs="Times New Roman"/>
          <w:sz w:val="26"/>
          <w:szCs w:val="26"/>
        </w:rPr>
        <w:lastRenderedPageBreak/>
        <w:t>муниципального образования, расположенного на территории Свердловской области, государственных полномочий Свердловской области по организации и обеспечению отдыха и оздоровления детей 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</w:t>
      </w:r>
      <w:proofErr w:type="gramEnd"/>
      <w:r w:rsidR="00735335" w:rsidRPr="00C57446">
        <w:rPr>
          <w:rFonts w:ascii="Liberation Serif" w:hAnsi="Liberation Serif" w:cs="Times New Roman"/>
          <w:sz w:val="26"/>
          <w:szCs w:val="26"/>
        </w:rPr>
        <w:t xml:space="preserve"> жизни и здоровья</w:t>
      </w:r>
      <w:r w:rsidR="001427FC" w:rsidRPr="00C57446">
        <w:rPr>
          <w:rFonts w:ascii="Liberation Serif" w:hAnsi="Liberation Serif" w:cs="Times New Roman"/>
          <w:sz w:val="26"/>
          <w:szCs w:val="26"/>
        </w:rPr>
        <w:t>, в срок до 5 числа месяца, следующего за отчетным периодом, по форме согласно приложению N 1 к настоящему порядку;</w:t>
      </w:r>
      <w:bookmarkStart w:id="4" w:name="Par13"/>
      <w:bookmarkEnd w:id="4"/>
    </w:p>
    <w:p w:rsidR="00AE2F29" w:rsidRPr="00C57446" w:rsidRDefault="001427FC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proofErr w:type="gramStart"/>
      <w:r w:rsidRPr="00C57446">
        <w:rPr>
          <w:rFonts w:ascii="Liberation Serif" w:hAnsi="Liberation Serif" w:cs="Times New Roman"/>
          <w:sz w:val="26"/>
          <w:szCs w:val="26"/>
        </w:rPr>
        <w:t xml:space="preserve">4) ежеквартальный </w:t>
      </w:r>
      <w:hyperlink r:id="rId8" w:history="1">
        <w:r w:rsidRPr="00C57446">
          <w:rPr>
            <w:rFonts w:ascii="Liberation Serif" w:hAnsi="Liberation Serif" w:cs="Times New Roman"/>
            <w:color w:val="0000FF"/>
            <w:sz w:val="26"/>
            <w:szCs w:val="26"/>
          </w:rPr>
          <w:t>отчет</w:t>
        </w:r>
      </w:hyperlink>
      <w:r w:rsidRPr="00C57446">
        <w:rPr>
          <w:rFonts w:ascii="Liberation Serif" w:hAnsi="Liberation Serif" w:cs="Times New Roman"/>
          <w:sz w:val="26"/>
          <w:szCs w:val="26"/>
        </w:rPr>
        <w:t xml:space="preserve"> о</w:t>
      </w:r>
      <w:r w:rsidR="00735335" w:rsidRPr="00C57446">
        <w:rPr>
          <w:rFonts w:ascii="Liberation Serif" w:hAnsi="Liberation Serif" w:cs="Times New Roman"/>
          <w:sz w:val="26"/>
          <w:szCs w:val="26"/>
        </w:rPr>
        <w:t xml:space="preserve"> деятельности органов местного самоуправления муниципального образования, расположенного на территории Свердловской области, по осуществлению переданных государственных полномочий Свердловской области по организации и обеспечению отдыха и оздоровления детей на территории</w:t>
      </w:r>
      <w:r w:rsidRPr="00C57446">
        <w:rPr>
          <w:rFonts w:ascii="Liberation Serif" w:hAnsi="Liberation Serif" w:cs="Times New Roman"/>
          <w:sz w:val="26"/>
          <w:szCs w:val="26"/>
        </w:rPr>
        <w:t xml:space="preserve"> в срок до 5 числа месяца, следующего за отчетным периодом, по форме согласно приложению N 2 к настоящему порядку.</w:t>
      </w:r>
      <w:proofErr w:type="gramEnd"/>
    </w:p>
    <w:p w:rsidR="00AE2F29" w:rsidRPr="00C57446" w:rsidRDefault="00735335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8</w:t>
      </w:r>
      <w:r w:rsidR="001427FC" w:rsidRPr="00C57446">
        <w:rPr>
          <w:rFonts w:ascii="Liberation Serif" w:hAnsi="Liberation Serif" w:cs="Times New Roman"/>
          <w:sz w:val="26"/>
          <w:szCs w:val="26"/>
        </w:rPr>
        <w:t xml:space="preserve">. </w:t>
      </w:r>
      <w:r w:rsidR="00122DD4" w:rsidRPr="00C57446">
        <w:rPr>
          <w:rFonts w:ascii="Liberation Serif" w:hAnsi="Liberation Serif" w:cs="Times New Roman"/>
          <w:sz w:val="26"/>
          <w:szCs w:val="26"/>
        </w:rPr>
        <w:t xml:space="preserve"> Средства, полученные из областного бюджета в форме субвенци</w:t>
      </w:r>
      <w:r w:rsidR="00773E97" w:rsidRPr="00C57446">
        <w:rPr>
          <w:rFonts w:ascii="Liberation Serif" w:hAnsi="Liberation Serif" w:cs="Times New Roman"/>
          <w:sz w:val="26"/>
          <w:szCs w:val="26"/>
        </w:rPr>
        <w:t>и</w:t>
      </w:r>
      <w:r w:rsidR="00122DD4" w:rsidRPr="00C57446">
        <w:rPr>
          <w:rFonts w:ascii="Liberation Serif" w:hAnsi="Liberation Serif" w:cs="Times New Roman"/>
          <w:sz w:val="26"/>
          <w:szCs w:val="26"/>
        </w:rPr>
        <w:t>, н</w:t>
      </w:r>
      <w:r w:rsidR="00773E97" w:rsidRPr="00C57446">
        <w:rPr>
          <w:rFonts w:ascii="Liberation Serif" w:hAnsi="Liberation Serif" w:cs="Times New Roman"/>
          <w:sz w:val="26"/>
          <w:szCs w:val="26"/>
        </w:rPr>
        <w:t>есет</w:t>
      </w:r>
      <w:r w:rsidR="00122DD4" w:rsidRPr="00C57446">
        <w:rPr>
          <w:rFonts w:ascii="Liberation Serif" w:hAnsi="Liberation Serif" w:cs="Times New Roman"/>
          <w:sz w:val="26"/>
          <w:szCs w:val="26"/>
        </w:rPr>
        <w:t xml:space="preserve"> целевой характер и не могут быть использованы на иные цели.</w:t>
      </w:r>
    </w:p>
    <w:p w:rsidR="00AE2F29" w:rsidRPr="00C57446" w:rsidRDefault="00122DD4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 xml:space="preserve"> Нецелевое использование бюджетных сре</w:t>
      </w:r>
      <w:proofErr w:type="gramStart"/>
      <w:r w:rsidRPr="00C57446">
        <w:rPr>
          <w:rFonts w:ascii="Liberation Serif" w:hAnsi="Liberation Serif" w:cs="Times New Roman"/>
          <w:sz w:val="26"/>
          <w:szCs w:val="26"/>
        </w:rPr>
        <w:t>дств вл</w:t>
      </w:r>
      <w:proofErr w:type="gramEnd"/>
      <w:r w:rsidRPr="00C57446">
        <w:rPr>
          <w:rFonts w:ascii="Liberation Serif" w:hAnsi="Liberation Serif" w:cs="Times New Roman"/>
          <w:sz w:val="26"/>
          <w:szCs w:val="26"/>
        </w:rPr>
        <w:t>ечет применение мер ответственности, предусмотренных бюджетным, административным, уголовным законодательством.</w:t>
      </w:r>
    </w:p>
    <w:p w:rsidR="00C217A6" w:rsidRDefault="00735335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9</w:t>
      </w:r>
      <w:r w:rsidR="001D7E03" w:rsidRPr="00C57446">
        <w:rPr>
          <w:rFonts w:ascii="Liberation Serif" w:hAnsi="Liberation Serif" w:cs="Times New Roman"/>
          <w:sz w:val="26"/>
          <w:szCs w:val="26"/>
        </w:rPr>
        <w:t xml:space="preserve">. </w:t>
      </w:r>
      <w:proofErr w:type="gramStart"/>
      <w:r w:rsidR="001D7E03" w:rsidRPr="00C57446">
        <w:rPr>
          <w:rFonts w:ascii="Liberation Serif" w:hAnsi="Liberation Serif" w:cs="Times New Roman"/>
          <w:sz w:val="26"/>
          <w:szCs w:val="26"/>
        </w:rPr>
        <w:t xml:space="preserve">Субвенции на </w:t>
      </w:r>
      <w:r w:rsidR="00143E04" w:rsidRPr="00C57446">
        <w:rPr>
          <w:rFonts w:ascii="Liberation Serif" w:hAnsi="Liberation Serif" w:cs="Times New Roman"/>
          <w:sz w:val="26"/>
          <w:szCs w:val="26"/>
        </w:rPr>
        <w:t>осуществление, переданных органу местного самоуправления муниципального образования,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</w:r>
      <w:r w:rsidR="001D7E03" w:rsidRPr="00C57446">
        <w:rPr>
          <w:rFonts w:ascii="Liberation Serif" w:hAnsi="Liberation Serif" w:cs="Times New Roman"/>
          <w:sz w:val="26"/>
          <w:szCs w:val="26"/>
        </w:rPr>
        <w:t xml:space="preserve"> включаются в бюджетные сметы муниципальных казённых общеобразовательных организаций</w:t>
      </w:r>
      <w:r w:rsidR="00C217A6">
        <w:rPr>
          <w:rFonts w:ascii="Liberation Serif" w:hAnsi="Liberation Serif" w:cs="Times New Roman"/>
          <w:sz w:val="26"/>
          <w:szCs w:val="26"/>
        </w:rPr>
        <w:t xml:space="preserve">. </w:t>
      </w:r>
      <w:r w:rsidR="001D7E03" w:rsidRPr="00C57446">
        <w:rPr>
          <w:rFonts w:ascii="Liberation Serif" w:hAnsi="Liberation Serif" w:cs="Times New Roman"/>
          <w:sz w:val="26"/>
          <w:szCs w:val="26"/>
        </w:rPr>
        <w:t xml:space="preserve"> </w:t>
      </w:r>
      <w:proofErr w:type="gramEnd"/>
    </w:p>
    <w:p w:rsidR="00C217A6" w:rsidRDefault="00735335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C57446">
        <w:rPr>
          <w:rFonts w:ascii="Liberation Serif" w:hAnsi="Liberation Serif" w:cs="Times New Roman"/>
          <w:sz w:val="26"/>
          <w:szCs w:val="26"/>
        </w:rPr>
        <w:t>10</w:t>
      </w:r>
      <w:r w:rsidR="00122DD4" w:rsidRPr="00C57446">
        <w:rPr>
          <w:rFonts w:ascii="Liberation Serif" w:hAnsi="Liberation Serif" w:cs="Times New Roman"/>
          <w:sz w:val="26"/>
          <w:szCs w:val="26"/>
        </w:rPr>
        <w:t xml:space="preserve">. Внутренний муниципальный финансовый </w:t>
      </w:r>
      <w:proofErr w:type="gramStart"/>
      <w:r w:rsidR="00122DD4" w:rsidRPr="00C57446">
        <w:rPr>
          <w:rFonts w:ascii="Liberation Serif" w:hAnsi="Liberation Serif" w:cs="Times New Roman"/>
          <w:sz w:val="26"/>
          <w:szCs w:val="26"/>
        </w:rPr>
        <w:t>контроль за</w:t>
      </w:r>
      <w:proofErr w:type="gramEnd"/>
      <w:r w:rsidR="00122DD4" w:rsidRPr="00C57446">
        <w:rPr>
          <w:rFonts w:ascii="Liberation Serif" w:hAnsi="Liberation Serif" w:cs="Times New Roman"/>
          <w:sz w:val="26"/>
          <w:szCs w:val="26"/>
        </w:rPr>
        <w:t xml:space="preserve"> использованием бюджетных средств осуществляется Управлением образования Ирбитс</w:t>
      </w:r>
      <w:r w:rsidR="00C217A6">
        <w:rPr>
          <w:rFonts w:ascii="Liberation Serif" w:hAnsi="Liberation Serif" w:cs="Times New Roman"/>
          <w:sz w:val="26"/>
          <w:szCs w:val="26"/>
        </w:rPr>
        <w:t xml:space="preserve">кого муниципального образования. </w:t>
      </w:r>
    </w:p>
    <w:p w:rsidR="00AE2F29" w:rsidRPr="00C57446" w:rsidRDefault="00C217A6" w:rsidP="00194F51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11. Внешний муниципальный финансовый </w:t>
      </w:r>
      <w:proofErr w:type="gramStart"/>
      <w:r>
        <w:rPr>
          <w:rFonts w:ascii="Liberation Serif" w:hAnsi="Liberation Serif" w:cs="Times New Roman"/>
          <w:sz w:val="26"/>
          <w:szCs w:val="26"/>
        </w:rPr>
        <w:t>контроль</w:t>
      </w:r>
      <w:r w:rsidR="00122DD4" w:rsidRPr="00C57446">
        <w:rPr>
          <w:rFonts w:ascii="Liberation Serif" w:hAnsi="Liberation Serif" w:cs="Times New Roman"/>
          <w:sz w:val="26"/>
          <w:szCs w:val="26"/>
        </w:rPr>
        <w:t xml:space="preserve"> </w:t>
      </w:r>
      <w:r w:rsidRPr="00C57446">
        <w:rPr>
          <w:rFonts w:ascii="Liberation Serif" w:hAnsi="Liberation Serif" w:cs="Times New Roman"/>
          <w:sz w:val="26"/>
          <w:szCs w:val="26"/>
        </w:rPr>
        <w:t>за</w:t>
      </w:r>
      <w:proofErr w:type="gramEnd"/>
      <w:r w:rsidRPr="00C57446">
        <w:rPr>
          <w:rFonts w:ascii="Liberation Serif" w:hAnsi="Liberation Serif" w:cs="Times New Roman"/>
          <w:sz w:val="26"/>
          <w:szCs w:val="26"/>
        </w:rPr>
        <w:t xml:space="preserve"> использованием бюджетных средств осуществляется </w:t>
      </w:r>
      <w:r w:rsidR="00122DD4" w:rsidRPr="00C57446">
        <w:rPr>
          <w:rFonts w:ascii="Liberation Serif" w:hAnsi="Liberation Serif" w:cs="Times New Roman"/>
          <w:sz w:val="26"/>
          <w:szCs w:val="26"/>
        </w:rPr>
        <w:t>Финансовым Управлением администрации Ирбитского муниципального образования в пределах своей компетенции.</w:t>
      </w:r>
    </w:p>
    <w:p w:rsidR="001427FC" w:rsidRPr="00C57446" w:rsidRDefault="00122DD4" w:rsidP="00194F51">
      <w:pPr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57446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735335" w:rsidRPr="00C57446" w:rsidRDefault="00735335" w:rsidP="00122D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735335" w:rsidRPr="00C57446" w:rsidRDefault="00735335" w:rsidP="00122D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E310D2" w:rsidRPr="00C57446" w:rsidRDefault="00E310D2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E310D2" w:rsidRPr="00C57446" w:rsidRDefault="00E310D2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C217A6" w:rsidRDefault="00C217A6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C217A6" w:rsidRDefault="00C217A6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C217A6" w:rsidRDefault="00C217A6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C217A6" w:rsidRPr="00C57446" w:rsidRDefault="00C217A6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3827A3" w:rsidRPr="00C57446" w:rsidRDefault="003827A3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  <w:sz w:val="28"/>
          <w:szCs w:val="28"/>
        </w:rPr>
      </w:pPr>
    </w:p>
    <w:p w:rsidR="001427FC" w:rsidRPr="00C57446" w:rsidRDefault="001427FC" w:rsidP="00D92607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Приложение N 1</w:t>
      </w:r>
    </w:p>
    <w:p w:rsidR="001427FC" w:rsidRPr="00C57446" w:rsidRDefault="001427FC" w:rsidP="00D92607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к Порядку предоставления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и расходования субвенций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из областного бюджета местным бюджетам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на осуществление переданных органам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местного самоуправления муниципальных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образований, расположенных</w:t>
      </w:r>
    </w:p>
    <w:p w:rsidR="001427FC" w:rsidRPr="00C57446" w:rsidRDefault="001427FC" w:rsidP="00D92607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на территории Свердловской области,</w:t>
      </w:r>
    </w:p>
    <w:p w:rsidR="001427FC" w:rsidRPr="00C57446" w:rsidRDefault="001427FC" w:rsidP="00D92607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proofErr w:type="gramStart"/>
      <w:r w:rsidRPr="00C57446">
        <w:rPr>
          <w:rFonts w:ascii="Liberation Serif" w:hAnsi="Liberation Serif" w:cs="Times New Roman"/>
        </w:rPr>
        <w:t>государственных полномочий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Свердловской области по организации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и обеспечению отдыха и оздоровления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детей (за исключением детей-сирот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и детей, оставшихся без попечения</w:t>
      </w:r>
      <w:proofErr w:type="gramEnd"/>
    </w:p>
    <w:p w:rsidR="001427FC" w:rsidRPr="00C57446" w:rsidRDefault="001427FC" w:rsidP="00D92607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родителей, детей, находящихся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в трудной жизненной ситуации)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в учебное время, включая мероприятия</w:t>
      </w:r>
      <w:r w:rsidR="00D92607" w:rsidRPr="00C57446">
        <w:rPr>
          <w:rFonts w:ascii="Liberation Serif" w:hAnsi="Liberation Serif" w:cs="Times New Roman"/>
        </w:rPr>
        <w:t xml:space="preserve"> </w:t>
      </w:r>
      <w:r w:rsidRPr="00C57446">
        <w:rPr>
          <w:rFonts w:ascii="Liberation Serif" w:hAnsi="Liberation Serif" w:cs="Times New Roman"/>
        </w:rPr>
        <w:t>по обеспечению безопасности</w:t>
      </w:r>
    </w:p>
    <w:p w:rsidR="001427FC" w:rsidRPr="00C57446" w:rsidRDefault="001427FC" w:rsidP="00D92607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их жизни и здоровья</w:t>
      </w:r>
      <w:r w:rsidR="007C10E7" w:rsidRPr="00C57446">
        <w:rPr>
          <w:rFonts w:ascii="Liberation Serif" w:hAnsi="Liberation Serif" w:cs="Times New Roman"/>
        </w:rPr>
        <w:t xml:space="preserve"> на 20</w:t>
      </w:r>
      <w:r w:rsidR="00D92607" w:rsidRPr="00C57446">
        <w:rPr>
          <w:rFonts w:ascii="Liberation Serif" w:hAnsi="Liberation Serif" w:cs="Times New Roman"/>
        </w:rPr>
        <w:t>2</w:t>
      </w:r>
      <w:r w:rsidR="00685E92">
        <w:rPr>
          <w:rFonts w:ascii="Liberation Serif" w:hAnsi="Liberation Serif" w:cs="Times New Roman"/>
        </w:rPr>
        <w:t>5</w:t>
      </w:r>
      <w:r w:rsidR="007C10E7" w:rsidRPr="00C57446">
        <w:rPr>
          <w:rFonts w:ascii="Liberation Serif" w:hAnsi="Liberation Serif" w:cs="Times New Roman"/>
        </w:rPr>
        <w:t xml:space="preserve"> год</w:t>
      </w:r>
    </w:p>
    <w:p w:rsidR="001427FC" w:rsidRPr="00C57446" w:rsidRDefault="001427FC" w:rsidP="003827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Liberation Serif" w:hAnsi="Liberation Serif" w:cs="Times New Roman"/>
          <w:sz w:val="28"/>
          <w:szCs w:val="28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bookmarkStart w:id="5" w:name="Par63"/>
      <w:bookmarkEnd w:id="5"/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>ОТЧЕТ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</w:pPr>
      <w:proofErr w:type="gramStart"/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>о расходовании субвенции из областного бюджета местному бюджету на осуществление переданных органу местного самоуправления муниципального образования, расположенного на территории Свердловской области, государственных полномочий Свердловской области по организации и обеспечению отдыха и оздоровления детей 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 жизни и здоровья</w:t>
      </w:r>
      <w:proofErr w:type="gramEnd"/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>на 1 ____________ 20___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  <w:t>(отчет представляется ежеквартально за отчетный период нарастающим итогом)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lang w:eastAsia="ru-RU"/>
        </w:rPr>
        <w:t>________________________________________________________________________________________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proofErr w:type="gramStart"/>
      <w:r w:rsidRPr="005A02EE"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  <w:t>(наименование органа местного самоуправления муниципального образования,</w:t>
      </w:r>
      <w:proofErr w:type="gramEnd"/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proofErr w:type="gramStart"/>
      <w:r w:rsidRPr="005A02EE"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  <w:t>расположенного</w:t>
      </w:r>
      <w:proofErr w:type="gramEnd"/>
      <w:r w:rsidRPr="005A02EE"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  <w:t xml:space="preserve"> на территории Свердловской области)</w:t>
      </w:r>
    </w:p>
    <w:p w:rsidR="005A02EE" w:rsidRPr="005A02EE" w:rsidRDefault="005A02EE" w:rsidP="005A02E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9780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8"/>
        <w:gridCol w:w="980"/>
        <w:gridCol w:w="1399"/>
        <w:gridCol w:w="1733"/>
      </w:tblGrid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 на отчетную дату</w:t>
            </w:r>
          </w:p>
        </w:tc>
      </w:tr>
    </w:tbl>
    <w:p w:rsidR="00685E92" w:rsidRPr="00685E92" w:rsidRDefault="00685E92" w:rsidP="00685E92">
      <w:pPr>
        <w:spacing w:after="0" w:line="240" w:lineRule="auto"/>
        <w:rPr>
          <w:rFonts w:ascii="Liberation Serif" w:eastAsia="Times New Roman" w:hAnsi="Liberation Serif" w:cs="Liberation Serif"/>
          <w:sz w:val="2"/>
          <w:szCs w:val="2"/>
          <w:lang w:eastAsia="ru-RU"/>
        </w:rPr>
      </w:pPr>
    </w:p>
    <w:tbl>
      <w:tblPr>
        <w:tblW w:w="9780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8"/>
        <w:gridCol w:w="980"/>
        <w:gridCol w:w="1399"/>
        <w:gridCol w:w="1733"/>
      </w:tblGrid>
      <w:tr w:rsidR="00685E92" w:rsidRPr="00685E92" w:rsidTr="005108FE">
        <w:trPr>
          <w:tblHeader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Остаток на начало отчетного периода, всего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организацию и обеспечение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в организациях отдыха детей и их оздоровления, в которых созданы условия для освоения детьми основных общеобразовательных программ (далее – организация и обеспечение отдыха и оздоровления детей)</w:t>
            </w:r>
            <w:proofErr w:type="gram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обеспечение деятельности органа местного самоуправления муниципального образования, расположенного на территории Свердловской области, по осуществлению переданных ему государственных полномочий Свердловской области по организации и обеспечению отдыха и оздоровления детей (далее – осуществление переданных государственных полномочий)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Получено средств из областного бюджета, всего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организацию и обеспечение отдыха и оздоровления детей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осуществление переданных государственных полномочий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Израсходовано средств из областного бюджета, всего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организацию и обеспечение отдыха и оздоровления детей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осуществление переданных государственных полномочий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Остаток средств областного бюджета, всего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организацию и обеспечение отдыха и оздоровления детей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85E92" w:rsidRPr="00685E92" w:rsidTr="005108FE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осуществление переданных государственных полномочий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85E9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E92" w:rsidRPr="00685E92" w:rsidRDefault="00685E92" w:rsidP="00685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685E92" w:rsidRPr="00685E92" w:rsidRDefault="00685E92" w:rsidP="00685E92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Руководитель органа местного самоуправления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муниципального образования, расположенного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на территории Свердловской области,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осуществляющего переданные государственные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полномочия Свердловской области по организации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и обеспечению отдыха и оздоровления детей                    _____________           _____________________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                                М.П. (подпись)          (расшифровка подписи)</w:t>
      </w:r>
    </w:p>
    <w:p w:rsidR="005A02EE" w:rsidRPr="005A02EE" w:rsidRDefault="005A02EE" w:rsidP="005A02E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Главный бухгалтер                         _____________     _____________________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(подпись)           (расшифровка подписи)</w:t>
      </w:r>
    </w:p>
    <w:p w:rsidR="005A02EE" w:rsidRPr="005A02EE" w:rsidRDefault="005A02EE" w:rsidP="005A02E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Исполнитель, телефон                        _____________     ______________________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(подпись)              (расшифровка подписи)</w:t>
      </w: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5A02EE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ab/>
      </w: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</w:p>
    <w:p w:rsidR="005A02EE" w:rsidRPr="00C57446" w:rsidRDefault="005A02EE" w:rsidP="005A02EE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lastRenderedPageBreak/>
        <w:t xml:space="preserve">                                                                                  </w:t>
      </w:r>
      <w:r w:rsidRPr="005A02EE">
        <w:rPr>
          <w:rFonts w:ascii="Liberation Serif" w:eastAsia="Times New Roman" w:hAnsi="Liberation Serif" w:cs="Liberation Serif"/>
          <w:bCs/>
          <w:lang w:eastAsia="ru-RU"/>
        </w:rPr>
        <w:t>Приложение № 2</w:t>
      </w:r>
      <w:r w:rsidRPr="005A02EE">
        <w:rPr>
          <w:rFonts w:ascii="Liberation Serif" w:eastAsia="Times New Roman" w:hAnsi="Liberation Serif" w:cs="Liberation Serif"/>
          <w:bCs/>
          <w:lang w:eastAsia="ru-RU"/>
        </w:rPr>
        <w:br/>
      </w:r>
      <w:r w:rsidRPr="00C57446">
        <w:rPr>
          <w:rFonts w:ascii="Liberation Serif" w:hAnsi="Liberation Serif" w:cs="Times New Roman"/>
        </w:rPr>
        <w:t>к Порядку предоставления и расходования субвенций из областного бюджета местным бюджетам на осуществление переданных органам местного самоуправления муниципальных образований, расположенных</w:t>
      </w:r>
    </w:p>
    <w:p w:rsidR="005A02EE" w:rsidRPr="00C57446" w:rsidRDefault="005A02EE" w:rsidP="005A02EE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на территории Свердловской области,</w:t>
      </w:r>
    </w:p>
    <w:p w:rsidR="005A02EE" w:rsidRPr="00C57446" w:rsidRDefault="005A02EE" w:rsidP="005A02EE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proofErr w:type="gramStart"/>
      <w:r w:rsidRPr="00C57446">
        <w:rPr>
          <w:rFonts w:ascii="Liberation Serif" w:hAnsi="Liberation Serif" w:cs="Times New Roman"/>
        </w:rPr>
        <w:t>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</w:t>
      </w:r>
      <w:proofErr w:type="gramEnd"/>
    </w:p>
    <w:p w:rsidR="005A02EE" w:rsidRPr="00C57446" w:rsidRDefault="005A02EE" w:rsidP="005A02EE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родителей, детей, находящихся в трудной жизненной ситуации) в учебное время, включая мероприятия по обеспечению безопасности</w:t>
      </w:r>
    </w:p>
    <w:p w:rsidR="005A02EE" w:rsidRPr="00C57446" w:rsidRDefault="005A02EE" w:rsidP="005A02EE">
      <w:pPr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 w:cs="Times New Roman"/>
        </w:rPr>
      </w:pPr>
      <w:r w:rsidRPr="00C57446">
        <w:rPr>
          <w:rFonts w:ascii="Liberation Serif" w:hAnsi="Liberation Serif" w:cs="Times New Roman"/>
        </w:rPr>
        <w:t>их жизни и здоровья на 202</w:t>
      </w:r>
      <w:r w:rsidR="00685E92">
        <w:rPr>
          <w:rFonts w:ascii="Liberation Serif" w:hAnsi="Liberation Serif" w:cs="Times New Roman"/>
        </w:rPr>
        <w:t>5</w:t>
      </w:r>
      <w:r w:rsidRPr="00C57446">
        <w:rPr>
          <w:rFonts w:ascii="Liberation Serif" w:hAnsi="Liberation Serif" w:cs="Times New Roman"/>
        </w:rPr>
        <w:t xml:space="preserve"> год</w:t>
      </w:r>
    </w:p>
    <w:p w:rsidR="005A02EE" w:rsidRPr="005A02EE" w:rsidRDefault="005A02EE" w:rsidP="005A02EE">
      <w:pPr>
        <w:spacing w:after="0" w:line="240" w:lineRule="auto"/>
        <w:ind w:left="5387" w:hanging="5387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>ОТЧЕТ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>о деятельности органов местного самоуправления муниципального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 xml:space="preserve">образования, расположенного на территории Свердловской области, по осуществлению переданных государственных полномочий Свердловской области по организации и обеспечению отдыха и оздоровления детей на территории </w:t>
      </w:r>
      <w:r w:rsidRPr="005A02EE">
        <w:rPr>
          <w:rFonts w:ascii="Liberation Serif" w:eastAsia="Times New Roman" w:hAnsi="Liberation Serif" w:cs="Liberation Serif"/>
          <w:b/>
          <w:bCs/>
          <w:color w:val="26282F"/>
          <w:sz w:val="28"/>
          <w:szCs w:val="28"/>
          <w:lang w:eastAsia="ru-RU"/>
        </w:rPr>
        <w:t>_________________________________________________________________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  <w:t>(наименование муниципального образования, расположенного на территории Свердловской области)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6"/>
          <w:szCs w:val="26"/>
          <w:lang w:eastAsia="ru-RU"/>
        </w:rPr>
        <w:t>на 1 ____________ 20___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A02EE">
        <w:rPr>
          <w:rFonts w:ascii="Liberation Serif" w:eastAsia="Times New Roman" w:hAnsi="Liberation Serif" w:cs="Liberation Serif"/>
          <w:b/>
          <w:bCs/>
          <w:color w:val="26282F"/>
          <w:sz w:val="20"/>
          <w:szCs w:val="20"/>
          <w:lang w:eastAsia="ru-RU"/>
        </w:rPr>
        <w:t>(отчет представляется ежеквартально за отчетный период нарастающим итогом)</w:t>
      </w:r>
    </w:p>
    <w:tbl>
      <w:tblPr>
        <w:tblW w:w="106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296"/>
        <w:gridCol w:w="1276"/>
        <w:gridCol w:w="1397"/>
        <w:gridCol w:w="1273"/>
        <w:gridCol w:w="1418"/>
      </w:tblGrid>
      <w:tr w:rsidR="005A02EE" w:rsidRPr="005A02EE" w:rsidTr="005A02EE">
        <w:tc>
          <w:tcPr>
            <w:tcW w:w="3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5A02EE" w:rsidRPr="005A02EE" w:rsidTr="005A02EE">
        <w:tc>
          <w:tcPr>
            <w:tcW w:w="3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планируе</w:t>
            </w:r>
            <w:proofErr w:type="spellEnd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-мое</w:t>
            </w:r>
            <w:proofErr w:type="gramEnd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текущий год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фактичес</w:t>
            </w:r>
            <w:proofErr w:type="spellEnd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-кое</w:t>
            </w:r>
            <w:proofErr w:type="gramEnd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за отчетный период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процент </w:t>
            </w:r>
            <w:proofErr w:type="spellStart"/>
            <w:proofErr w:type="gramStart"/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A02EE" w:rsidRPr="005A02EE" w:rsidTr="005A02EE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оздоровленных детей (за исключением детей-сирот и детей, оставшихся без попечения родителей, детей, находящихся в трудной жизненной ситуации), в учебное время в организациях отдыха детей и их оздоровления, в которых созданы условия для освоения детьми основных общеобразовательных программ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A02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2EE" w:rsidRPr="005A02EE" w:rsidRDefault="005A02EE" w:rsidP="005A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К отчету прилагается пояснительная записка с описанием видов организаций отдыха детей и их оздоровления, их места расположения на ___ листах в 1 экземпляре.</w:t>
      </w:r>
    </w:p>
    <w:p w:rsidR="005A02EE" w:rsidRPr="005A02EE" w:rsidRDefault="005A02EE" w:rsidP="005A02E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Руководитель органа местного самоуправления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муниципального образования, расположенного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на территории Свердловской области,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осуществляющего переданные государственные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полномочия Свердловской области по организации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и обеспечению отдыха и оздоровления детей                    _____________           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18"/>
          <w:szCs w:val="18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                                М.П. </w:t>
      </w:r>
      <w:r w:rsidRPr="005A02EE">
        <w:rPr>
          <w:rFonts w:ascii="Liberation Serif" w:eastAsia="Times New Roman" w:hAnsi="Liberation Serif" w:cs="Liberation Serif"/>
          <w:sz w:val="18"/>
          <w:szCs w:val="18"/>
          <w:lang w:eastAsia="ru-RU"/>
        </w:rPr>
        <w:t>(подпись)                    (расшифровка подписи)</w:t>
      </w:r>
    </w:p>
    <w:p w:rsidR="005A02EE" w:rsidRPr="005A02EE" w:rsidRDefault="005A02EE" w:rsidP="005A02E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Главный бухгалтер                         _____________     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18"/>
          <w:szCs w:val="18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</w:t>
      </w:r>
      <w:r w:rsidRPr="005A02EE">
        <w:rPr>
          <w:rFonts w:ascii="Liberation Serif" w:eastAsia="Times New Roman" w:hAnsi="Liberation Serif" w:cs="Liberation Serif"/>
          <w:sz w:val="18"/>
          <w:szCs w:val="18"/>
          <w:lang w:eastAsia="ru-RU"/>
        </w:rPr>
        <w:t>(подпись)                 (расшифровка подписи)</w:t>
      </w:r>
    </w:p>
    <w:p w:rsidR="005A02EE" w:rsidRPr="005A02EE" w:rsidRDefault="005A02EE" w:rsidP="005A02E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>Исполнитель, телефон                        _____________     _________________</w:t>
      </w:r>
    </w:p>
    <w:p w:rsidR="005A02EE" w:rsidRPr="005A02EE" w:rsidRDefault="005A02EE" w:rsidP="005A02E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18"/>
          <w:szCs w:val="18"/>
          <w:lang w:eastAsia="ru-RU"/>
        </w:rPr>
      </w:pPr>
      <w:r w:rsidRPr="005A02EE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   </w:t>
      </w:r>
      <w:r w:rsidRPr="005A02EE">
        <w:rPr>
          <w:rFonts w:ascii="Liberation Serif" w:eastAsia="Times New Roman" w:hAnsi="Liberation Serif" w:cs="Liberation Serif"/>
          <w:sz w:val="18"/>
          <w:szCs w:val="18"/>
          <w:lang w:eastAsia="ru-RU"/>
        </w:rPr>
        <w:t>(подпись)               (расшифровка подписи)</w:t>
      </w:r>
    </w:p>
    <w:sectPr w:rsidR="005A02EE" w:rsidRPr="005A02EE" w:rsidSect="003827A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ED"/>
    <w:rsid w:val="000D1037"/>
    <w:rsid w:val="00122DD4"/>
    <w:rsid w:val="001427FC"/>
    <w:rsid w:val="00143E04"/>
    <w:rsid w:val="00153F63"/>
    <w:rsid w:val="00194F51"/>
    <w:rsid w:val="001D7E03"/>
    <w:rsid w:val="001F30D9"/>
    <w:rsid w:val="00230C2B"/>
    <w:rsid w:val="0024285D"/>
    <w:rsid w:val="002D3B41"/>
    <w:rsid w:val="003262A1"/>
    <w:rsid w:val="003759CF"/>
    <w:rsid w:val="003827A3"/>
    <w:rsid w:val="003D50ED"/>
    <w:rsid w:val="00552324"/>
    <w:rsid w:val="00553730"/>
    <w:rsid w:val="0059674A"/>
    <w:rsid w:val="005A02EE"/>
    <w:rsid w:val="005E7EC0"/>
    <w:rsid w:val="006471CF"/>
    <w:rsid w:val="00685E92"/>
    <w:rsid w:val="00715CE1"/>
    <w:rsid w:val="00735335"/>
    <w:rsid w:val="00773E97"/>
    <w:rsid w:val="007C10E7"/>
    <w:rsid w:val="007D2477"/>
    <w:rsid w:val="00830DC4"/>
    <w:rsid w:val="00874B35"/>
    <w:rsid w:val="00943F46"/>
    <w:rsid w:val="009809B8"/>
    <w:rsid w:val="00A17E3D"/>
    <w:rsid w:val="00AE2F29"/>
    <w:rsid w:val="00AE6DB0"/>
    <w:rsid w:val="00BD5CF2"/>
    <w:rsid w:val="00C217A6"/>
    <w:rsid w:val="00C47EC6"/>
    <w:rsid w:val="00C57446"/>
    <w:rsid w:val="00CC1B58"/>
    <w:rsid w:val="00CF5B90"/>
    <w:rsid w:val="00D0220D"/>
    <w:rsid w:val="00D92607"/>
    <w:rsid w:val="00E310D2"/>
    <w:rsid w:val="00E71A46"/>
    <w:rsid w:val="00E91CBB"/>
    <w:rsid w:val="00F6200C"/>
    <w:rsid w:val="00F64465"/>
    <w:rsid w:val="00F7095F"/>
    <w:rsid w:val="00FC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AD6F97D8087974E67C8476108720791CF45FA0ADD60D9BAD290A9A24EC0A4D1EEEC433ED18D4F2A0672B452C73304D92D4C9F5615F7C223B082697L3Y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AD6F97D8087974E67C8476108720791CF45FA0ADD00A94AE260A9A24EC0A4D1EEEC433FF188CFEA26234452966661CD7L8Y8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AD6F97D8087974E67C8476108720791CF45FA0ADD30E96AA240A9A24EC0A4D1EEEC433FF188CFEA26234452966661CD7L8Y8K" TargetMode="External"/><Relationship Id="rId5" Type="http://schemas.openxmlformats.org/officeDocument/2006/relationships/hyperlink" Target="consultantplus://offline/ref=B7AD6F97D8087974E67C846013EB7E731EFE05A5ACD204C5F1750CCD7BBC0C184CAE9A6AAC59C7F3A27928452AL7Y1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Яна Неймышева</cp:lastModifiedBy>
  <cp:revision>36</cp:revision>
  <cp:lastPrinted>2025-03-12T05:47:00Z</cp:lastPrinted>
  <dcterms:created xsi:type="dcterms:W3CDTF">2019-02-25T10:05:00Z</dcterms:created>
  <dcterms:modified xsi:type="dcterms:W3CDTF">2025-03-17T11:42:00Z</dcterms:modified>
</cp:coreProperties>
</file>