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4B" w:rsidRPr="0007624B" w:rsidRDefault="0007624B" w:rsidP="0007624B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0"/>
          <w:szCs w:val="42"/>
          <w:lang w:eastAsia="ru-RU"/>
        </w:rPr>
      </w:pPr>
      <w:r w:rsidRPr="0007624B">
        <w:rPr>
          <w:rFonts w:ascii="Segoe UI" w:eastAsia="Times New Roman" w:hAnsi="Segoe UI" w:cs="Segoe UI"/>
          <w:color w:val="000000"/>
          <w:kern w:val="36"/>
          <w:sz w:val="40"/>
          <w:szCs w:val="42"/>
          <w:lang w:eastAsia="ru-RU"/>
        </w:rPr>
        <w:t>«Отказ от прививок — главная угроза</w:t>
      </w:r>
      <w:r w:rsidRPr="0007624B">
        <w:rPr>
          <w:rFonts w:ascii="Segoe UI" w:eastAsia="Times New Roman" w:hAnsi="Segoe UI" w:cs="Segoe UI"/>
          <w:color w:val="000000"/>
          <w:kern w:val="36"/>
          <w:sz w:val="40"/>
          <w:szCs w:val="42"/>
          <w:lang w:eastAsia="ru-RU"/>
        </w:rPr>
        <w:t xml:space="preserve"> </w:t>
      </w:r>
      <w:r w:rsidRPr="0007624B">
        <w:rPr>
          <w:rFonts w:ascii="Segoe UI" w:eastAsia="Times New Roman" w:hAnsi="Segoe UI" w:cs="Segoe UI"/>
          <w:color w:val="000000"/>
          <w:kern w:val="36"/>
          <w:sz w:val="40"/>
          <w:szCs w:val="42"/>
          <w:lang w:eastAsia="ru-RU"/>
        </w:rPr>
        <w:t>2019 года»</w:t>
      </w:r>
    </w:p>
    <w:p w:rsidR="0007624B" w:rsidRDefault="0007624B" w:rsidP="009473A5">
      <w:pPr>
        <w:jc w:val="center"/>
      </w:pPr>
    </w:p>
    <w:p w:rsidR="0029059A" w:rsidRDefault="009473A5" w:rsidP="009473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8117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728" cy="306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3A5" w:rsidRDefault="009473A5" w:rsidP="009473A5">
      <w:pPr>
        <w:jc w:val="center"/>
      </w:pPr>
    </w:p>
    <w:p w:rsidR="009473A5" w:rsidRDefault="009473A5" w:rsidP="009473A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начале каждого года Всемирная организация здравоохранения (ВОЗ) публикует список главных рисков для глобального здравоохранения. Одной из главных проблем на 2019 год названо растущее движение </w:t>
      </w:r>
      <w:proofErr w:type="spellStart"/>
      <w:r>
        <w:rPr>
          <w:rFonts w:ascii="Segoe UI" w:hAnsi="Segoe UI" w:cs="Segoe UI"/>
          <w:color w:val="000000"/>
        </w:rPr>
        <w:t>антипрививочников</w:t>
      </w:r>
      <w:proofErr w:type="spellEnd"/>
      <w:r>
        <w:rPr>
          <w:rFonts w:ascii="Segoe UI" w:hAnsi="Segoe UI" w:cs="Segoe UI"/>
          <w:color w:val="000000"/>
        </w:rPr>
        <w:t>. По мнению ВОЗ, организации, пропагандирующие отказ от вакцинации, могут обратить медицинский прогресс вспять и спровоцировать вспышки многих предотвратимых заболеваний — например, кори и дифтерии. В 2018 году число случаев этих болезней по всему миру резко выросло, в первую очередь из-за проблем с вакцинацией.</w:t>
      </w:r>
    </w:p>
    <w:p w:rsidR="009473A5" w:rsidRDefault="009473A5" w:rsidP="009473A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Вакцинопрофилактика на сегодняшний день является одним из великих достижений медицины. Несмотря на доказанную эпидемиологическую и экономическую эффективность профилактических прививок, многие люди сомневаются в необходимости вакцинировать себя и своих детей и считают нецелесообразным внедряться в иммунную систему своего организма, полагая, что можно обойтись общими мерами профилактики. Мероприятия в рамках неспецифической профилактики (здоровый образ жизни, закаливание, физическая активность, правильное питание и др.), безусловно, способны повысить иммунитет, но при этом в большинстве случаев не в состоянии защитить от специфического возбудителя. Например, от кори, </w:t>
      </w:r>
      <w:proofErr w:type="spellStart"/>
      <w:r>
        <w:rPr>
          <w:rFonts w:ascii="Segoe UI" w:hAnsi="Segoe UI" w:cs="Segoe UI"/>
          <w:color w:val="000000"/>
        </w:rPr>
        <w:t>высококонтагиозного</w:t>
      </w:r>
      <w:proofErr w:type="spellEnd"/>
      <w:r>
        <w:rPr>
          <w:rFonts w:ascii="Segoe UI" w:hAnsi="Segoe UI" w:cs="Segoe UI"/>
          <w:color w:val="000000"/>
        </w:rPr>
        <w:t xml:space="preserve"> заболевания, при встрече с возбудителем которой заболевают 95 человек из 100.</w:t>
      </w:r>
    </w:p>
    <w:p w:rsidR="009473A5" w:rsidRDefault="009473A5" w:rsidP="009473A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Негативное отношение к вакцинопрофилактике у многих сформировалось из-за ошибочного предположения о том, что прививки вызывают тяжелые осложнения. Однако риск развития тяжелой реакции на введение современной вакцины ничтожно мал и несравним с теми реакциями и последствиями, которые могут возникнуть в результате естественной встречи с возбудителем заболевания.  Развитие поствакцинальных реакций зависит от качества вакцины, </w:t>
      </w:r>
      <w:r>
        <w:rPr>
          <w:rFonts w:ascii="Segoe UI" w:hAnsi="Segoe UI" w:cs="Segoe UI"/>
          <w:color w:val="000000"/>
        </w:rPr>
        <w:lastRenderedPageBreak/>
        <w:t>состояния здоровья, техники иммунизации. После любой прививки может иметь место реакция организма – повышение температуры (даже до 39С и более), вялость. У лиц, предрасположенных к аллергии может возникнуть местная или очень редко общая аллергическая реакция. Это нормально: организм вырабатывает иммунитет (защиту) к конкретной болезни.</w:t>
      </w:r>
    </w:p>
    <w:p w:rsidR="009473A5" w:rsidRDefault="009473A5" w:rsidP="009473A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Для массовой иммунизации детей во всех странах действует общий стандарт ВОЗ, которому соответствуют наши вакцины. Все отечественные и зарубежные вакцины, разрешённые к использованию в России, проходят тщательный контроль в Государственном Институте Стандартизации и Контроля при Минздраве РФ.</w:t>
      </w:r>
    </w:p>
    <w:p w:rsidR="009473A5" w:rsidRDefault="009473A5" w:rsidP="009473A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у Вас возникают сомнения в необходимости проведения профилактических прививок, не спешите отказываться от прививок и подписывать документально отказ. Для начала проконсультируйтесь с врачом, соберите полную информацию об опасности инфекционного заболевания, необходимости проведения прививки, последствиях отказа от нее, возможных поствакцинальных реакциях и осложнениях, об эпидемической ситуации в мире по данному заболеванию. И примите правильное положительное решение в отношении проведения прививок, ведь болезнь легче предупредить, чем лечить!</w:t>
      </w:r>
    </w:p>
    <w:p w:rsidR="009473A5" w:rsidRDefault="009473A5" w:rsidP="009473A5">
      <w:pPr>
        <w:pStyle w:val="a3"/>
        <w:spacing w:before="0" w:beforeAutospacing="0" w:after="0" w:afterAutospacing="0"/>
        <w:ind w:left="720"/>
        <w:jc w:val="center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b/>
          <w:bCs/>
          <w:color w:val="000000"/>
        </w:rPr>
        <w:t>Помните, что именно Вы несете ответственность за свое здоровье и здоровье Вашего ребенка.</w:t>
      </w:r>
    </w:p>
    <w:p w:rsidR="009473A5" w:rsidRDefault="009473A5" w:rsidP="009473A5">
      <w:pPr>
        <w:jc w:val="center"/>
      </w:pPr>
    </w:p>
    <w:sectPr w:rsidR="0094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98"/>
    <w:rsid w:val="0007624B"/>
    <w:rsid w:val="0029059A"/>
    <w:rsid w:val="009473A5"/>
    <w:rsid w:val="00E1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D007-40A1-4350-86BC-A8AEE00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2019-04-19T03:36:00Z</dcterms:created>
  <dcterms:modified xsi:type="dcterms:W3CDTF">2019-04-19T03:39:00Z</dcterms:modified>
</cp:coreProperties>
</file>