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D4" w:rsidRPr="005471E7" w:rsidRDefault="008324D4" w:rsidP="008324D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0E166D" w:rsidRPr="00DE5717" w:rsidRDefault="000E166D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  <w:r w:rsidRPr="00DE5717">
        <w:rPr>
          <w:rFonts w:ascii="Liberation Serif" w:hAnsi="Liberation Serif" w:cs="Liberation Serif"/>
          <w:sz w:val="24"/>
          <w:szCs w:val="24"/>
        </w:rPr>
        <w:t>УТВЕРЖДЕНА</w:t>
      </w:r>
    </w:p>
    <w:p w:rsidR="00B36FB6" w:rsidRPr="00DE5717" w:rsidRDefault="00297AE5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DE5717">
        <w:rPr>
          <w:rFonts w:ascii="Liberation Serif" w:hAnsi="Liberation Serif" w:cs="Liberation Serif"/>
          <w:sz w:val="24"/>
          <w:szCs w:val="24"/>
        </w:rPr>
        <w:t xml:space="preserve">постановлением </w:t>
      </w:r>
      <w:r w:rsidR="00D63A17" w:rsidRPr="00DE5717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 w:rsidR="00C02F37" w:rsidRPr="00DE5717">
        <w:rPr>
          <w:rFonts w:ascii="Liberation Serif" w:hAnsi="Liberation Serif" w:cs="Liberation Serif"/>
          <w:sz w:val="24"/>
          <w:szCs w:val="24"/>
        </w:rPr>
        <w:t>Ирбитского</w:t>
      </w:r>
      <w:proofErr w:type="spellEnd"/>
      <w:r w:rsidR="00C02F37" w:rsidRPr="00DE5717">
        <w:rPr>
          <w:rFonts w:ascii="Liberation Serif" w:hAnsi="Liberation Serif" w:cs="Liberation Serif"/>
          <w:sz w:val="24"/>
          <w:szCs w:val="24"/>
        </w:rPr>
        <w:t xml:space="preserve"> муниципального </w:t>
      </w:r>
      <w:bookmarkStart w:id="0" w:name="_GoBack"/>
      <w:bookmarkEnd w:id="0"/>
      <w:r w:rsidR="00C02F37" w:rsidRPr="00DE5717">
        <w:rPr>
          <w:rFonts w:ascii="Liberation Serif" w:hAnsi="Liberation Serif" w:cs="Liberation Serif"/>
          <w:sz w:val="24"/>
          <w:szCs w:val="24"/>
        </w:rPr>
        <w:t>образования</w:t>
      </w:r>
    </w:p>
    <w:p w:rsidR="000E166D" w:rsidRPr="00DE5717" w:rsidRDefault="00B36FB6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i/>
          <w:sz w:val="24"/>
          <w:szCs w:val="24"/>
        </w:rPr>
      </w:pPr>
      <w:r w:rsidRPr="00DE5717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A76872" w:rsidRPr="00DE5717" w:rsidRDefault="006D2533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="00DE5717" w:rsidRPr="00DE5717">
        <w:rPr>
          <w:rFonts w:ascii="Liberation Serif" w:hAnsi="Liberation Serif" w:cs="Liberation Serif"/>
          <w:sz w:val="24"/>
          <w:szCs w:val="24"/>
        </w:rPr>
        <w:t>т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="008B49B7">
        <w:rPr>
          <w:rFonts w:ascii="Liberation Serif" w:hAnsi="Liberation Serif" w:cs="Liberation Serif"/>
          <w:sz w:val="24"/>
          <w:szCs w:val="24"/>
        </w:rPr>
        <w:t xml:space="preserve">                       </w:t>
      </w:r>
      <w:r w:rsidR="00B36FB6" w:rsidRPr="00DE5717">
        <w:rPr>
          <w:rFonts w:ascii="Liberation Serif" w:hAnsi="Liberation Serif" w:cs="Liberation Serif"/>
          <w:sz w:val="24"/>
          <w:szCs w:val="24"/>
        </w:rPr>
        <w:t xml:space="preserve">№ </w:t>
      </w: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="008B49B7">
        <w:rPr>
          <w:rFonts w:ascii="Liberation Serif" w:hAnsi="Liberation Serif" w:cs="Liberation Serif"/>
          <w:sz w:val="24"/>
          <w:szCs w:val="24"/>
        </w:rPr>
        <w:t xml:space="preserve">       </w:t>
      </w:r>
      <w:r w:rsidR="00DE5717" w:rsidRPr="00DE5717">
        <w:rPr>
          <w:rFonts w:ascii="Liberation Serif" w:hAnsi="Liberation Serif" w:cs="Liberation Serif"/>
          <w:sz w:val="24"/>
          <w:szCs w:val="24"/>
        </w:rPr>
        <w:t>-ПА</w:t>
      </w:r>
    </w:p>
    <w:p w:rsidR="000E166D" w:rsidRPr="00180EFC" w:rsidRDefault="000E166D" w:rsidP="000E16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E166D" w:rsidRPr="00180EFC" w:rsidRDefault="000E166D" w:rsidP="000E16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E166D" w:rsidRPr="00180EFC" w:rsidRDefault="000E166D" w:rsidP="000E166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80EFC">
        <w:rPr>
          <w:rFonts w:ascii="Liberation Serif" w:hAnsi="Liberation Serif" w:cs="Liberation Serif"/>
          <w:b/>
          <w:bCs/>
          <w:sz w:val="28"/>
          <w:szCs w:val="28"/>
        </w:rPr>
        <w:t>ПРОГРАММА</w:t>
      </w:r>
    </w:p>
    <w:p w:rsidR="00AC5D05" w:rsidRPr="00180EFC" w:rsidRDefault="000E166D" w:rsidP="00C02F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80EFC">
        <w:rPr>
          <w:rFonts w:ascii="Liberation Serif" w:hAnsi="Liberation Serif" w:cs="Liberation Serif"/>
          <w:b/>
          <w:bCs/>
          <w:sz w:val="28"/>
          <w:szCs w:val="28"/>
        </w:rPr>
        <w:t xml:space="preserve">профилактики </w:t>
      </w:r>
      <w:r w:rsidR="00B36FB6">
        <w:rPr>
          <w:rFonts w:ascii="Liberation Serif" w:hAnsi="Liberation Serif" w:cs="Liberation Serif"/>
          <w:b/>
          <w:bCs/>
          <w:sz w:val="28"/>
          <w:szCs w:val="28"/>
        </w:rPr>
        <w:t xml:space="preserve">рисков причинения вреда (ущерба) охраняемым законом ценностям </w:t>
      </w:r>
      <w:r w:rsidR="00AC5D05" w:rsidRPr="00180EFC">
        <w:rPr>
          <w:rFonts w:ascii="Liberation Serif" w:hAnsi="Liberation Serif" w:cs="Liberation Serif"/>
          <w:b/>
          <w:bCs/>
          <w:sz w:val="28"/>
          <w:szCs w:val="28"/>
        </w:rPr>
        <w:t>при осуществлении муниципального</w:t>
      </w:r>
      <w:r w:rsidR="00B36FB6">
        <w:rPr>
          <w:rFonts w:ascii="Liberation Serif" w:hAnsi="Liberation Serif" w:cs="Liberation Serif"/>
          <w:b/>
          <w:bCs/>
          <w:sz w:val="28"/>
          <w:szCs w:val="28"/>
        </w:rPr>
        <w:t xml:space="preserve"> земельного</w:t>
      </w:r>
      <w:r w:rsidR="00AC5D05" w:rsidRPr="00180EFC">
        <w:rPr>
          <w:rFonts w:ascii="Liberation Serif" w:hAnsi="Liberation Serif" w:cs="Liberation Serif"/>
          <w:b/>
          <w:bCs/>
          <w:sz w:val="28"/>
          <w:szCs w:val="28"/>
        </w:rPr>
        <w:t xml:space="preserve"> контроля</w:t>
      </w:r>
      <w:r w:rsidR="00B36FB6">
        <w:rPr>
          <w:rFonts w:ascii="Liberation Serif" w:hAnsi="Liberation Serif" w:cs="Liberation Serif"/>
          <w:b/>
          <w:bCs/>
          <w:sz w:val="28"/>
          <w:szCs w:val="28"/>
        </w:rPr>
        <w:t xml:space="preserve"> на </w:t>
      </w:r>
      <w:r w:rsidR="00180EFC" w:rsidRPr="00180EFC">
        <w:rPr>
          <w:rFonts w:ascii="Liberation Serif" w:hAnsi="Liberation Serif" w:cs="Liberation Serif"/>
          <w:b/>
          <w:bCs/>
          <w:sz w:val="28"/>
          <w:szCs w:val="28"/>
        </w:rPr>
        <w:t>территории</w:t>
      </w:r>
      <w:r w:rsidR="00C02F37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spellStart"/>
      <w:r w:rsidR="00C02F37">
        <w:rPr>
          <w:rFonts w:ascii="Liberation Serif" w:hAnsi="Liberation Serif" w:cs="Liberation Serif"/>
          <w:b/>
          <w:bCs/>
          <w:sz w:val="28"/>
          <w:szCs w:val="28"/>
        </w:rPr>
        <w:t>Ирбитского</w:t>
      </w:r>
      <w:proofErr w:type="spellEnd"/>
      <w:r w:rsidR="00C02F37">
        <w:rPr>
          <w:rFonts w:ascii="Liberation Serif" w:hAnsi="Liberation Serif" w:cs="Liberation Serif"/>
          <w:b/>
          <w:bCs/>
          <w:sz w:val="28"/>
          <w:szCs w:val="28"/>
        </w:rPr>
        <w:t xml:space="preserve"> муниципального образования</w:t>
      </w:r>
      <w:r w:rsidR="00B36FB6">
        <w:rPr>
          <w:rFonts w:ascii="Liberation Serif" w:hAnsi="Liberation Serif" w:cs="Liberation Serif"/>
          <w:b/>
          <w:bCs/>
          <w:sz w:val="28"/>
          <w:szCs w:val="28"/>
        </w:rPr>
        <w:t xml:space="preserve"> Свердловской области</w:t>
      </w:r>
      <w:r w:rsidR="00C02F37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AC5D05" w:rsidRPr="00180EFC">
        <w:rPr>
          <w:rFonts w:ascii="Liberation Serif" w:hAnsi="Liberation Serif" w:cs="Liberation Serif"/>
          <w:b/>
          <w:bCs/>
          <w:sz w:val="28"/>
          <w:szCs w:val="28"/>
        </w:rPr>
        <w:t>на</w:t>
      </w:r>
      <w:r w:rsidR="000E07BE">
        <w:rPr>
          <w:rFonts w:ascii="Liberation Serif" w:hAnsi="Liberation Serif" w:cs="Liberation Serif"/>
          <w:b/>
          <w:bCs/>
          <w:sz w:val="28"/>
          <w:szCs w:val="28"/>
        </w:rPr>
        <w:t xml:space="preserve"> 20</w:t>
      </w:r>
      <w:r w:rsidR="004E23F0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="00216C76">
        <w:rPr>
          <w:rFonts w:ascii="Liberation Serif" w:hAnsi="Liberation Serif" w:cs="Liberation Serif"/>
          <w:b/>
          <w:bCs/>
          <w:sz w:val="28"/>
          <w:szCs w:val="28"/>
        </w:rPr>
        <w:t>5</w:t>
      </w:r>
      <w:r w:rsidR="00854CAA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AC5D05" w:rsidRPr="00180EFC">
        <w:rPr>
          <w:rFonts w:ascii="Liberation Serif" w:hAnsi="Liberation Serif" w:cs="Liberation Serif"/>
          <w:b/>
          <w:bCs/>
          <w:sz w:val="28"/>
          <w:szCs w:val="28"/>
        </w:rPr>
        <w:t>год</w:t>
      </w:r>
      <w:r w:rsidR="00CF7F87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0E166D" w:rsidRPr="00854CAA" w:rsidRDefault="000E166D" w:rsidP="000E166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54CAA" w:rsidRPr="00854CAA" w:rsidRDefault="000E166D" w:rsidP="00854CAA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54CAA">
        <w:rPr>
          <w:rFonts w:ascii="Liberation Serif" w:hAnsi="Liberation Serif" w:cs="Liberation Serif"/>
          <w:sz w:val="28"/>
          <w:szCs w:val="28"/>
        </w:rPr>
        <w:t xml:space="preserve">Программа </w:t>
      </w:r>
      <w:r w:rsidR="00AC5D05" w:rsidRPr="00854CAA">
        <w:rPr>
          <w:rFonts w:ascii="Liberation Serif" w:hAnsi="Liberation Serif" w:cs="Liberation Serif"/>
          <w:bCs/>
          <w:sz w:val="28"/>
          <w:szCs w:val="28"/>
        </w:rPr>
        <w:t xml:space="preserve">профилактики </w:t>
      </w:r>
      <w:r w:rsidR="00953CB7" w:rsidRPr="00854CAA">
        <w:rPr>
          <w:rFonts w:ascii="Liberation Serif" w:hAnsi="Liberation Serif" w:cs="Liberation Serif"/>
          <w:bCs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="000E07BE" w:rsidRPr="00854CAA">
        <w:rPr>
          <w:rFonts w:ascii="Liberation Serif" w:hAnsi="Liberation Serif" w:cs="Liberation Serif"/>
          <w:bCs/>
          <w:sz w:val="28"/>
          <w:szCs w:val="28"/>
        </w:rPr>
        <w:t xml:space="preserve">на территории </w:t>
      </w:r>
      <w:proofErr w:type="spellStart"/>
      <w:r w:rsidR="00C02F37" w:rsidRPr="00854CAA">
        <w:rPr>
          <w:rFonts w:ascii="Liberation Serif" w:hAnsi="Liberation Serif" w:cs="Liberation Serif"/>
          <w:bCs/>
          <w:sz w:val="28"/>
          <w:szCs w:val="28"/>
        </w:rPr>
        <w:t>Ирбитского</w:t>
      </w:r>
      <w:proofErr w:type="spellEnd"/>
      <w:r w:rsidR="00C02F37" w:rsidRPr="00854CAA">
        <w:rPr>
          <w:rFonts w:ascii="Liberation Serif" w:hAnsi="Liberation Serif" w:cs="Liberation Serif"/>
          <w:bCs/>
          <w:sz w:val="28"/>
          <w:szCs w:val="28"/>
        </w:rPr>
        <w:t xml:space="preserve"> муниципального образования</w:t>
      </w:r>
      <w:r w:rsidR="00A9516B" w:rsidRPr="00854CAA">
        <w:rPr>
          <w:rFonts w:ascii="Liberation Serif" w:hAnsi="Liberation Serif" w:cs="Liberation Serif"/>
          <w:bCs/>
          <w:sz w:val="28"/>
          <w:szCs w:val="28"/>
        </w:rPr>
        <w:t xml:space="preserve"> Свердловской области</w:t>
      </w:r>
      <w:r w:rsidR="00C02F37" w:rsidRPr="00854CA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854CAA">
        <w:rPr>
          <w:rFonts w:ascii="Liberation Serif" w:hAnsi="Liberation Serif" w:cs="Liberation Serif"/>
          <w:sz w:val="28"/>
          <w:szCs w:val="28"/>
        </w:rPr>
        <w:t xml:space="preserve">на </w:t>
      </w:r>
      <w:r w:rsidR="000E07BE" w:rsidRPr="00854CAA">
        <w:rPr>
          <w:rFonts w:ascii="Liberation Serif" w:hAnsi="Liberation Serif" w:cs="Liberation Serif"/>
          <w:sz w:val="28"/>
          <w:szCs w:val="28"/>
        </w:rPr>
        <w:t>20</w:t>
      </w:r>
      <w:r w:rsidR="004E23F0" w:rsidRPr="00854CAA">
        <w:rPr>
          <w:rFonts w:ascii="Liberation Serif" w:hAnsi="Liberation Serif" w:cs="Liberation Serif"/>
          <w:sz w:val="28"/>
          <w:szCs w:val="28"/>
        </w:rPr>
        <w:t>2</w:t>
      </w:r>
      <w:r w:rsidR="00216C76">
        <w:rPr>
          <w:rFonts w:ascii="Liberation Serif" w:hAnsi="Liberation Serif" w:cs="Liberation Serif"/>
          <w:sz w:val="28"/>
          <w:szCs w:val="28"/>
        </w:rPr>
        <w:t>5</w:t>
      </w:r>
      <w:r w:rsidR="00F620A0">
        <w:rPr>
          <w:rFonts w:ascii="Liberation Serif" w:hAnsi="Liberation Serif" w:cs="Liberation Serif"/>
          <w:sz w:val="28"/>
          <w:szCs w:val="28"/>
        </w:rPr>
        <w:t xml:space="preserve"> </w:t>
      </w:r>
      <w:r w:rsidRPr="00854CAA">
        <w:rPr>
          <w:rFonts w:ascii="Liberation Serif" w:hAnsi="Liberation Serif" w:cs="Liberation Serif"/>
          <w:sz w:val="28"/>
          <w:szCs w:val="28"/>
        </w:rPr>
        <w:t>год</w:t>
      </w:r>
      <w:r w:rsidR="00180EFC" w:rsidRPr="00854CAA">
        <w:rPr>
          <w:rFonts w:ascii="Liberation Serif" w:hAnsi="Liberation Serif" w:cs="Liberation Serif"/>
          <w:sz w:val="28"/>
          <w:szCs w:val="28"/>
        </w:rPr>
        <w:t>,</w:t>
      </w:r>
      <w:r w:rsidRPr="00854CAA">
        <w:rPr>
          <w:rFonts w:ascii="Liberation Serif" w:hAnsi="Liberation Serif" w:cs="Liberation Serif"/>
          <w:sz w:val="28"/>
          <w:szCs w:val="28"/>
        </w:rPr>
        <w:t xml:space="preserve"> разработана</w:t>
      </w:r>
      <w:r w:rsidR="00C02F37" w:rsidRPr="00854CAA">
        <w:rPr>
          <w:rFonts w:ascii="Liberation Serif" w:hAnsi="Liberation Serif" w:cs="Liberation Serif"/>
          <w:sz w:val="28"/>
          <w:szCs w:val="28"/>
        </w:rPr>
        <w:t xml:space="preserve"> </w:t>
      </w:r>
      <w:r w:rsidRPr="00854CAA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856521" w:rsidRPr="00854CAA">
        <w:rPr>
          <w:rFonts w:ascii="Liberation Serif" w:hAnsi="Liberation Serif" w:cs="Liberation Serif"/>
          <w:sz w:val="28"/>
          <w:szCs w:val="28"/>
        </w:rPr>
        <w:t xml:space="preserve">с </w:t>
      </w:r>
      <w:r w:rsidR="00856521" w:rsidRPr="00854CAA">
        <w:rPr>
          <w:rFonts w:ascii="Liberation Serif" w:hAnsi="Liberation Serif"/>
          <w:sz w:val="28"/>
          <w:szCs w:val="28"/>
        </w:rPr>
        <w:t xml:space="preserve">Федеральным законом от 31.07.2020 № 248-ФЗ «О государственном контроле (надзоре)  </w:t>
      </w:r>
      <w:r w:rsidR="00854CAA" w:rsidRPr="00854CAA">
        <w:rPr>
          <w:rFonts w:ascii="Liberation Serif" w:hAnsi="Liberation Serif"/>
          <w:sz w:val="28"/>
          <w:szCs w:val="28"/>
        </w:rPr>
        <w:t xml:space="preserve">                              </w:t>
      </w:r>
      <w:r w:rsidR="00856521" w:rsidRPr="00854CAA">
        <w:rPr>
          <w:rFonts w:ascii="Liberation Serif" w:hAnsi="Liberation Serif"/>
          <w:sz w:val="28"/>
          <w:szCs w:val="28"/>
        </w:rPr>
        <w:t>и муниципальном контроле в Р</w:t>
      </w:r>
      <w:r w:rsidR="00854CAA" w:rsidRPr="00854CAA">
        <w:rPr>
          <w:rFonts w:ascii="Liberation Serif" w:hAnsi="Liberation Serif"/>
          <w:sz w:val="28"/>
          <w:szCs w:val="28"/>
        </w:rPr>
        <w:t xml:space="preserve">оссийской Федерации», </w:t>
      </w:r>
      <w:r w:rsidRPr="00854CAA">
        <w:rPr>
          <w:rFonts w:ascii="Liberation Serif" w:hAnsi="Liberation Serif" w:cs="Liberation Serif"/>
          <w:sz w:val="28"/>
          <w:szCs w:val="28"/>
        </w:rPr>
        <w:t>постановлением Правительства Российской Федерации</w:t>
      </w:r>
      <w:r w:rsidR="00C02F37" w:rsidRPr="00854CAA">
        <w:rPr>
          <w:rFonts w:ascii="Liberation Serif" w:hAnsi="Liberation Serif" w:cs="Liberation Serif"/>
          <w:sz w:val="28"/>
          <w:szCs w:val="28"/>
        </w:rPr>
        <w:t xml:space="preserve"> </w:t>
      </w:r>
      <w:r w:rsidR="00A9516B" w:rsidRPr="00854CAA">
        <w:rPr>
          <w:rFonts w:ascii="Liberation Serif" w:hAnsi="Liberation Serif" w:cs="Liberation Serif"/>
          <w:sz w:val="28"/>
          <w:szCs w:val="28"/>
        </w:rPr>
        <w:t>от 25.06.2021 № 990</w:t>
      </w:r>
      <w:r w:rsidR="00A43935" w:rsidRPr="00854CAA">
        <w:rPr>
          <w:rFonts w:ascii="Liberation Serif" w:hAnsi="Liberation Serif" w:cs="Liberation Serif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</w:t>
      </w:r>
      <w:r w:rsidR="00A43935" w:rsidRPr="00854CAA">
        <w:rPr>
          <w:rFonts w:ascii="Liberation Serif" w:hAnsi="Liberation Serif" w:cs="Liberation Serif"/>
          <w:bCs/>
          <w:sz w:val="28"/>
          <w:szCs w:val="28"/>
        </w:rPr>
        <w:t>причинения вреда (ущерба) охраняемым законом ценностям</w:t>
      </w:r>
      <w:r w:rsidR="00A43935" w:rsidRPr="00854CAA">
        <w:rPr>
          <w:rFonts w:ascii="Liberation Serif" w:hAnsi="Liberation Serif" w:cs="Liberation Serif"/>
          <w:sz w:val="28"/>
          <w:szCs w:val="28"/>
        </w:rPr>
        <w:t>»</w:t>
      </w:r>
      <w:r w:rsidR="00856521" w:rsidRPr="00854CAA">
        <w:rPr>
          <w:rFonts w:ascii="Liberation Serif" w:hAnsi="Liberation Serif" w:cs="Liberation Serif"/>
          <w:sz w:val="28"/>
          <w:szCs w:val="28"/>
        </w:rPr>
        <w:t xml:space="preserve">, </w:t>
      </w:r>
      <w:r w:rsidR="00854CAA" w:rsidRPr="00854CAA">
        <w:rPr>
          <w:rFonts w:ascii="Liberation Serif" w:hAnsi="Liberation Serif" w:cs="Times New Roman"/>
          <w:sz w:val="28"/>
          <w:szCs w:val="28"/>
        </w:rPr>
        <w:t xml:space="preserve">Положением о муниципальном земельном контроле на территории </w:t>
      </w:r>
      <w:proofErr w:type="spellStart"/>
      <w:r w:rsidR="00854CAA" w:rsidRPr="00854CAA">
        <w:rPr>
          <w:rFonts w:ascii="Liberation Serif" w:hAnsi="Liberation Serif" w:cs="Times New Roman"/>
          <w:sz w:val="28"/>
          <w:szCs w:val="28"/>
        </w:rPr>
        <w:t>Ирбитского</w:t>
      </w:r>
      <w:proofErr w:type="spellEnd"/>
      <w:r w:rsidR="00854CAA" w:rsidRPr="00854CAA">
        <w:rPr>
          <w:rFonts w:ascii="Liberation Serif" w:hAnsi="Liberation Serif" w:cs="Times New Roman"/>
          <w:sz w:val="28"/>
          <w:szCs w:val="28"/>
        </w:rPr>
        <w:t xml:space="preserve"> муниципального образования, утвержденное решением Думы </w:t>
      </w:r>
      <w:proofErr w:type="spellStart"/>
      <w:r w:rsidR="00854CAA" w:rsidRPr="00854CAA">
        <w:rPr>
          <w:rFonts w:ascii="Liberation Serif" w:hAnsi="Liberation Serif" w:cs="Times New Roman"/>
          <w:sz w:val="28"/>
          <w:szCs w:val="28"/>
        </w:rPr>
        <w:t>Ирбитского</w:t>
      </w:r>
      <w:proofErr w:type="spellEnd"/>
      <w:r w:rsidR="00854CAA" w:rsidRPr="00854CAA">
        <w:rPr>
          <w:rFonts w:ascii="Liberation Serif" w:hAnsi="Liberation Serif" w:cs="Times New Roman"/>
          <w:sz w:val="28"/>
          <w:szCs w:val="28"/>
        </w:rPr>
        <w:t xml:space="preserve"> муниципального образования от 27.09.2021 №491.</w:t>
      </w:r>
    </w:p>
    <w:p w:rsidR="00953CB7" w:rsidRPr="00A43935" w:rsidRDefault="00953CB7" w:rsidP="002577DA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86E34" w:rsidRPr="00180EFC" w:rsidRDefault="00F86E34" w:rsidP="0025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32608" w:rsidRDefault="00AF43E6" w:rsidP="002577DA">
      <w:pPr>
        <w:spacing w:after="0" w:line="240" w:lineRule="auto"/>
        <w:ind w:left="851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Статья 1</w:t>
      </w:r>
      <w:r w:rsidR="00A1065D" w:rsidRPr="00155046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650463">
        <w:rPr>
          <w:rFonts w:ascii="Liberation Serif" w:hAnsi="Liberation Serif" w:cs="Liberation Serif"/>
          <w:b/>
          <w:sz w:val="28"/>
          <w:szCs w:val="28"/>
        </w:rPr>
        <w:t xml:space="preserve"> АНАЛИЗ ТЕКУЩЕГО СОСТОЯНИЯ ОСУЩЕСТВЛЕНИЯ МУНИЦИПАЛЬНОГО ЗЕМЕЛЬНОГО КОНТРОЛЯ </w:t>
      </w:r>
    </w:p>
    <w:p w:rsidR="00AC7FD9" w:rsidRPr="00856521" w:rsidRDefault="00AC7FD9" w:rsidP="002577DA">
      <w:pPr>
        <w:spacing w:after="0" w:line="240" w:lineRule="auto"/>
        <w:ind w:left="851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D2970" w:rsidRDefault="008D2970" w:rsidP="002577DA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Муниципальный</w:t>
      </w:r>
      <w:r w:rsidR="00957C54">
        <w:rPr>
          <w:rFonts w:ascii="Liberation Serif" w:eastAsia="Times New Roman" w:hAnsi="Liberation Serif"/>
          <w:sz w:val="28"/>
          <w:szCs w:val="28"/>
          <w:lang w:eastAsia="ru-RU"/>
        </w:rPr>
        <w:t xml:space="preserve"> земельный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контроль на территории </w:t>
      </w:r>
      <w:proofErr w:type="spellStart"/>
      <w:r w:rsidR="00C02F37">
        <w:rPr>
          <w:rFonts w:ascii="Liberation Serif" w:eastAsia="Times New Roman" w:hAnsi="Liberation Serif"/>
          <w:sz w:val="28"/>
          <w:szCs w:val="28"/>
          <w:lang w:eastAsia="ru-RU"/>
        </w:rPr>
        <w:t>Ирбитского</w:t>
      </w:r>
      <w:proofErr w:type="spellEnd"/>
      <w:r w:rsidR="00C02F37">
        <w:rPr>
          <w:rFonts w:ascii="Liberation Serif" w:eastAsia="Times New Roman" w:hAnsi="Liberation Serif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Свердловской области осуществляет </w:t>
      </w:r>
      <w:r w:rsidR="00C02F37">
        <w:rPr>
          <w:rFonts w:ascii="Liberation Serif" w:eastAsia="Times New Roman" w:hAnsi="Liberation Serif"/>
          <w:sz w:val="28"/>
          <w:szCs w:val="28"/>
          <w:lang w:eastAsia="ru-RU"/>
        </w:rPr>
        <w:t xml:space="preserve">отдел по управлению муниципальным имуществом администрации </w:t>
      </w:r>
      <w:proofErr w:type="spellStart"/>
      <w:r w:rsidR="00C02F37">
        <w:rPr>
          <w:rFonts w:ascii="Liberation Serif" w:eastAsia="Times New Roman" w:hAnsi="Liberation Serif"/>
          <w:sz w:val="28"/>
          <w:szCs w:val="28"/>
          <w:lang w:eastAsia="ru-RU"/>
        </w:rPr>
        <w:t>Ирбитского</w:t>
      </w:r>
      <w:proofErr w:type="spellEnd"/>
      <w:r w:rsidR="00C02F37">
        <w:rPr>
          <w:rFonts w:ascii="Liberation Serif" w:eastAsia="Times New Roman" w:hAnsi="Liberation Serif"/>
          <w:sz w:val="28"/>
          <w:szCs w:val="28"/>
          <w:lang w:eastAsia="ru-RU"/>
        </w:rPr>
        <w:t xml:space="preserve"> муниципального образования</w:t>
      </w:r>
      <w:r w:rsidR="00A43935">
        <w:rPr>
          <w:rFonts w:ascii="Liberation Serif" w:eastAsia="Times New Roman" w:hAnsi="Liberation Serif"/>
          <w:sz w:val="28"/>
          <w:szCs w:val="28"/>
          <w:lang w:eastAsia="ru-RU"/>
        </w:rPr>
        <w:t xml:space="preserve"> в лице его уполномоченных должностных лиц – муниципальных инспекторов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</w:p>
    <w:p w:rsidR="008D2970" w:rsidRDefault="00297AE5" w:rsidP="002577DA">
      <w:pPr>
        <w:widowControl w:val="0"/>
        <w:autoSpaceDE w:val="0"/>
        <w:spacing w:after="0" w:line="240" w:lineRule="auto"/>
        <w:ind w:firstLine="709"/>
        <w:jc w:val="both"/>
      </w:pPr>
      <w:r w:rsidRPr="00297AE5">
        <w:rPr>
          <w:rFonts w:ascii="Liberation Serif" w:hAnsi="Liberation Serif"/>
          <w:sz w:val="28"/>
          <w:szCs w:val="28"/>
        </w:rPr>
        <w:t xml:space="preserve">Предметом муниципального </w:t>
      </w:r>
      <w:r w:rsidR="00953CB7">
        <w:rPr>
          <w:rFonts w:ascii="Liberation Serif" w:hAnsi="Liberation Serif"/>
          <w:sz w:val="28"/>
          <w:szCs w:val="28"/>
        </w:rPr>
        <w:t xml:space="preserve">земельного </w:t>
      </w:r>
      <w:r w:rsidRPr="00297AE5">
        <w:rPr>
          <w:rFonts w:ascii="Liberation Serif" w:hAnsi="Liberation Serif"/>
          <w:sz w:val="28"/>
          <w:szCs w:val="28"/>
        </w:rPr>
        <w:t>контроля является</w:t>
      </w:r>
      <w:r w:rsidR="00856521">
        <w:rPr>
          <w:rFonts w:ascii="Liberation Serif" w:hAnsi="Liberation Serif"/>
          <w:sz w:val="28"/>
          <w:szCs w:val="28"/>
        </w:rPr>
        <w:t xml:space="preserve">: соблюдение юридическими лицами, индивидуальными предпринимателями, гражданами обязательных требований в отношении объектов земельных отношений; </w:t>
      </w:r>
      <w:r w:rsidR="00856521">
        <w:rPr>
          <w:rFonts w:ascii="Liberation Serif" w:hAnsi="Liberation Serif"/>
          <w:sz w:val="28"/>
          <w:szCs w:val="28"/>
          <w:lang w:eastAsia="ru-RU"/>
        </w:rPr>
        <w:t>исполнение решений, принимаемых по результатам контрольных мероприятий.</w:t>
      </w:r>
      <w:r w:rsidR="00C02F37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8D2970">
        <w:rPr>
          <w:rFonts w:ascii="Liberation Serif" w:hAnsi="Liberation Serif"/>
          <w:sz w:val="28"/>
          <w:szCs w:val="28"/>
        </w:rPr>
        <w:t>Объектами муниципального земельного контроля являются земли, земельные участки, части земельных участков</w:t>
      </w:r>
      <w:r w:rsidR="008D2970">
        <w:rPr>
          <w:rFonts w:ascii="Liberation Serif" w:eastAsia="Times New Roman" w:hAnsi="Liberation Serif"/>
          <w:sz w:val="28"/>
          <w:szCs w:val="28"/>
          <w:lang w:eastAsia="ru-RU"/>
        </w:rPr>
        <w:t>, расположенн</w:t>
      </w:r>
      <w:r w:rsidR="00854CAA">
        <w:rPr>
          <w:rFonts w:ascii="Liberation Serif" w:eastAsia="Times New Roman" w:hAnsi="Liberation Serif"/>
          <w:sz w:val="28"/>
          <w:szCs w:val="28"/>
          <w:lang w:eastAsia="ru-RU"/>
        </w:rPr>
        <w:t xml:space="preserve">ые в границах </w:t>
      </w:r>
      <w:proofErr w:type="spellStart"/>
      <w:r w:rsidR="00C02F37">
        <w:rPr>
          <w:rFonts w:ascii="Liberation Serif" w:eastAsia="Times New Roman" w:hAnsi="Liberation Serif"/>
          <w:sz w:val="28"/>
          <w:szCs w:val="28"/>
          <w:lang w:eastAsia="ru-RU"/>
        </w:rPr>
        <w:t>Ирбитского</w:t>
      </w:r>
      <w:proofErr w:type="spellEnd"/>
      <w:r w:rsidR="00C02F37">
        <w:rPr>
          <w:rFonts w:ascii="Liberation Serif" w:eastAsia="Times New Roman" w:hAnsi="Liberation Serif"/>
          <w:sz w:val="28"/>
          <w:szCs w:val="28"/>
          <w:lang w:eastAsia="ru-RU"/>
        </w:rPr>
        <w:t xml:space="preserve"> муниципального образования </w:t>
      </w:r>
      <w:r w:rsidR="008D2970">
        <w:rPr>
          <w:rFonts w:ascii="Liberation Serif" w:eastAsia="Times New Roman" w:hAnsi="Liberation Serif"/>
          <w:sz w:val="28"/>
          <w:szCs w:val="28"/>
          <w:lang w:eastAsia="ru-RU"/>
        </w:rPr>
        <w:t>Свердловской области.</w:t>
      </w:r>
      <w:r w:rsidR="00854CAA">
        <w:rPr>
          <w:rFonts w:ascii="Liberation Serif" w:eastAsia="Times New Roman" w:hAnsi="Liberation Serif"/>
          <w:sz w:val="28"/>
          <w:szCs w:val="28"/>
          <w:lang w:eastAsia="ru-RU"/>
        </w:rPr>
        <w:t xml:space="preserve"> Контролируемыми </w:t>
      </w:r>
      <w:r w:rsidR="00854CAA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 xml:space="preserve">лицами муниципального земельного контроля являются юридические лица, индивидуальные предприниматели и граждане, использующие земельные участки, расположенные в границах </w:t>
      </w:r>
      <w:proofErr w:type="spellStart"/>
      <w:r w:rsidR="00854CAA">
        <w:rPr>
          <w:rFonts w:ascii="Liberation Serif" w:eastAsia="Times New Roman" w:hAnsi="Liberation Serif"/>
          <w:sz w:val="28"/>
          <w:szCs w:val="28"/>
          <w:lang w:eastAsia="ru-RU"/>
        </w:rPr>
        <w:t>Ирбитского</w:t>
      </w:r>
      <w:proofErr w:type="spellEnd"/>
      <w:r w:rsidR="00854CAA">
        <w:rPr>
          <w:rFonts w:ascii="Liberation Serif" w:eastAsia="Times New Roman" w:hAnsi="Liberation Serif"/>
          <w:sz w:val="28"/>
          <w:szCs w:val="28"/>
          <w:lang w:eastAsia="ru-RU"/>
        </w:rPr>
        <w:t xml:space="preserve"> муниципального образования.</w:t>
      </w:r>
    </w:p>
    <w:p w:rsidR="00D863FB" w:rsidRDefault="00D863FB" w:rsidP="002577D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7B2D48">
        <w:rPr>
          <w:rFonts w:ascii="Liberation Serif" w:hAnsi="Liberation Serif"/>
          <w:sz w:val="28"/>
          <w:szCs w:val="28"/>
        </w:rPr>
        <w:t xml:space="preserve">В рамках деятельности по осуществлению муниципального земельного контроля </w:t>
      </w:r>
      <w:r w:rsidR="008C21ED" w:rsidRPr="007B2D48">
        <w:rPr>
          <w:rFonts w:ascii="Liberation Serif" w:hAnsi="Liberation Serif"/>
          <w:sz w:val="28"/>
          <w:szCs w:val="28"/>
        </w:rPr>
        <w:t>отделом</w:t>
      </w:r>
      <w:r w:rsidR="008C21ED">
        <w:rPr>
          <w:rFonts w:ascii="Liberation Serif" w:hAnsi="Liberation Serif"/>
          <w:sz w:val="28"/>
          <w:szCs w:val="28"/>
        </w:rPr>
        <w:t xml:space="preserve"> по</w:t>
      </w:r>
      <w:r w:rsidR="006D2533">
        <w:rPr>
          <w:rFonts w:ascii="Liberation Serif" w:hAnsi="Liberation Serif"/>
          <w:sz w:val="28"/>
          <w:szCs w:val="28"/>
        </w:rPr>
        <w:t xml:space="preserve"> управлению муниципальным имуществом администрации </w:t>
      </w:r>
      <w:proofErr w:type="spellStart"/>
      <w:r w:rsidR="006D2533">
        <w:rPr>
          <w:rFonts w:ascii="Liberation Serif" w:hAnsi="Liberation Serif"/>
          <w:sz w:val="28"/>
          <w:szCs w:val="28"/>
        </w:rPr>
        <w:t>Ирбитского</w:t>
      </w:r>
      <w:proofErr w:type="spellEnd"/>
      <w:r w:rsidR="006D2533">
        <w:rPr>
          <w:rFonts w:ascii="Liberation Serif" w:hAnsi="Liberation Serif"/>
          <w:sz w:val="28"/>
          <w:szCs w:val="28"/>
        </w:rPr>
        <w:t xml:space="preserve"> муниципального образования </w:t>
      </w:r>
      <w:r w:rsidRPr="007B2D48">
        <w:rPr>
          <w:rFonts w:ascii="Liberation Serif" w:hAnsi="Liberation Serif"/>
          <w:sz w:val="28"/>
          <w:szCs w:val="28"/>
        </w:rPr>
        <w:t xml:space="preserve">проводятся </w:t>
      </w:r>
      <w:r>
        <w:rPr>
          <w:rFonts w:ascii="Liberation Serif" w:hAnsi="Liberation Serif"/>
          <w:sz w:val="28"/>
          <w:szCs w:val="28"/>
        </w:rPr>
        <w:t xml:space="preserve">контрольные и профилактические мероприятия по </w:t>
      </w:r>
      <w:r w:rsidR="00875140">
        <w:rPr>
          <w:rFonts w:ascii="Liberation Serif" w:hAnsi="Liberation Serif"/>
          <w:sz w:val="28"/>
          <w:szCs w:val="28"/>
        </w:rPr>
        <w:t>соблюдению</w:t>
      </w:r>
      <w:r w:rsidRPr="007B2D48">
        <w:rPr>
          <w:rFonts w:ascii="Liberation Serif" w:hAnsi="Liberation Serif"/>
          <w:sz w:val="28"/>
          <w:szCs w:val="28"/>
        </w:rPr>
        <w:t xml:space="preserve"> земельного законодательства юридическими лицами, индивидуальными предпринимателями и гражданами</w:t>
      </w:r>
      <w:r>
        <w:rPr>
          <w:rFonts w:ascii="Liberation Serif" w:hAnsi="Liberation Serif"/>
          <w:sz w:val="28"/>
          <w:szCs w:val="28"/>
        </w:rPr>
        <w:t>.</w:t>
      </w:r>
    </w:p>
    <w:p w:rsidR="007A3E17" w:rsidRDefault="007A3E17" w:rsidP="007A3E17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2023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– прошедший период 2024 годах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муниципальный земельный контроль осуществлялся в соответствии с Земельным кодексом Российской Федерации, Федеральным законом от 31 июля 2020г. №248-ФЗ «О государственном контроле (надзоре) и муниципальном контроле в Российской Федерации»,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контроля», Положением о муниципальном земельном контроле на территории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муниципального образования, утвержденным решением Думы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муниципального образования от 27.09.2021г №491, с изменениями от 26.01.2022г. № 524, Программой 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муниципального образования муниципального земельного контроля, утвержденной Постановлением администрации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муниципального образования на 2023 год от 12.12.2022г. №967-ПА.</w:t>
      </w:r>
    </w:p>
    <w:p w:rsidR="007A3E17" w:rsidRDefault="007A3E17" w:rsidP="007A3E17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соответствии со статьей 8 Федерального закона №248-ФЗ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A3E17" w:rsidRDefault="007A3E17" w:rsidP="007A3E17">
      <w:pPr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муниципального образования.</w:t>
      </w:r>
    </w:p>
    <w:p w:rsidR="007A3E17" w:rsidRDefault="007A3E17" w:rsidP="007A3E17">
      <w:pPr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Для реализации поставленных целей в 2023 году проводились следующие мероприятия:</w:t>
      </w:r>
    </w:p>
    <w:p w:rsidR="007A3E17" w:rsidRDefault="007A3E17" w:rsidP="007A3E17">
      <w:pPr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-информирование по вопросам соблюдения обязательных требований-1;</w:t>
      </w:r>
    </w:p>
    <w:p w:rsidR="007A3E17" w:rsidRDefault="007A3E17" w:rsidP="007A3E17">
      <w:pPr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-консультирование-</w:t>
      </w:r>
      <w:r w:rsidRPr="00CE24AB">
        <w:rPr>
          <w:rFonts w:ascii="Liberation Serif" w:hAnsi="Liberation Serif" w:cs="Liberation Serif"/>
          <w:color w:val="000000"/>
          <w:sz w:val="28"/>
          <w:szCs w:val="28"/>
        </w:rPr>
        <w:t>198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7A3E17" w:rsidRDefault="007A3E17" w:rsidP="007A3E17">
      <w:pPr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2023 году администрацией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муниципального образования достигнуты показатели эффективности, указанные в программе 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Ирбитс</w:t>
      </w:r>
      <w:r>
        <w:rPr>
          <w:rFonts w:ascii="Liberation Serif" w:hAnsi="Liberation Serif" w:cs="Liberation Serif"/>
          <w:color w:val="000000"/>
          <w:sz w:val="28"/>
          <w:szCs w:val="28"/>
        </w:rPr>
        <w:t>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муниципального образования.</w:t>
      </w:r>
    </w:p>
    <w:p w:rsidR="00FF2C53" w:rsidRPr="007A3E17" w:rsidRDefault="00FF2C53" w:rsidP="007A3E17">
      <w:pPr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рамках профилактики рисков причинения вреда (ущерба) охраняемым законом ценностям администрацией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Ирбитского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 w:rsidR="00F950B0">
        <w:rPr>
          <w:rFonts w:ascii="Times New Roman" w:hAnsi="Times New Roman"/>
          <w:color w:val="000000" w:themeColor="text1"/>
          <w:sz w:val="28"/>
          <w:szCs w:val="28"/>
        </w:rPr>
        <w:t>униципального образования в 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осуществляются следующие мероприятия:</w:t>
      </w:r>
    </w:p>
    <w:p w:rsidR="00FF2C53" w:rsidRDefault="00FF2C53" w:rsidP="00FF2C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размещение на о</w:t>
      </w:r>
      <w:r w:rsidR="00B67AC9">
        <w:rPr>
          <w:rFonts w:ascii="Times New Roman" w:hAnsi="Times New Roman"/>
          <w:color w:val="000000" w:themeColor="text1"/>
          <w:sz w:val="28"/>
          <w:szCs w:val="28"/>
        </w:rPr>
        <w:t xml:space="preserve">фициальном сайте администрации </w:t>
      </w:r>
      <w:proofErr w:type="spellStart"/>
      <w:r w:rsidR="00B67AC9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рбитского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5471E7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F2C53" w:rsidRDefault="00FF2C53" w:rsidP="00FF2C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</w:t>
      </w:r>
      <w:r w:rsidRPr="00FF2C53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опубликования </w:t>
      </w:r>
      <w:r w:rsidR="005471E7">
        <w:rPr>
          <w:rFonts w:ascii="Times New Roman" w:hAnsi="Times New Roman"/>
          <w:color w:val="000000" w:themeColor="text1"/>
          <w:sz w:val="28"/>
          <w:szCs w:val="28"/>
        </w:rPr>
        <w:t>инф</w:t>
      </w:r>
      <w:r>
        <w:rPr>
          <w:rFonts w:ascii="Times New Roman" w:hAnsi="Times New Roman"/>
          <w:color w:val="000000" w:themeColor="text1"/>
          <w:sz w:val="28"/>
          <w:szCs w:val="28"/>
        </w:rPr>
        <w:t>ормации</w:t>
      </w:r>
      <w:r w:rsidRPr="00FF2C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соблюдению обязательных требований, разъяснительной работы в средствах массовой информации; </w:t>
      </w:r>
    </w:p>
    <w:p w:rsidR="00FF2C53" w:rsidRDefault="00FF2C53" w:rsidP="00FF2C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нарушений;</w:t>
      </w:r>
    </w:p>
    <w:p w:rsidR="00FF2C53" w:rsidRPr="00F950B0" w:rsidRDefault="00FF2C53" w:rsidP="00F950B0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0B0">
        <w:rPr>
          <w:rFonts w:ascii="Times New Roman" w:hAnsi="Times New Roman"/>
          <w:color w:val="000000" w:themeColor="text1"/>
          <w:sz w:val="28"/>
          <w:szCs w:val="28"/>
        </w:rPr>
        <w:t>консультирование.</w:t>
      </w:r>
    </w:p>
    <w:p w:rsidR="00A16EDA" w:rsidRPr="00854CAA" w:rsidRDefault="00A16EDA" w:rsidP="00FF2C53">
      <w:pPr>
        <w:ind w:right="141"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Анализ показывает, что часто встречающимися нарушениями обязательных требований действующего земельного законодательства</w:t>
      </w:r>
      <w:r w:rsidR="00F95497">
        <w:rPr>
          <w:rFonts w:ascii="Liberation Serif" w:eastAsia="Calibri" w:hAnsi="Liberation Serif" w:cs="Times New Roman"/>
          <w:sz w:val="28"/>
          <w:szCs w:val="28"/>
        </w:rPr>
        <w:t>,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F95497">
        <w:rPr>
          <w:rFonts w:ascii="Liberation Serif" w:eastAsia="Calibri" w:hAnsi="Liberation Serif" w:cs="Times New Roman"/>
          <w:sz w:val="28"/>
          <w:szCs w:val="28"/>
        </w:rPr>
        <w:t xml:space="preserve">на территории </w:t>
      </w:r>
      <w:proofErr w:type="spellStart"/>
      <w:r w:rsidR="00F95497">
        <w:rPr>
          <w:rFonts w:ascii="Liberation Serif" w:eastAsia="Calibri" w:hAnsi="Liberation Serif" w:cs="Times New Roman"/>
          <w:sz w:val="28"/>
          <w:szCs w:val="28"/>
        </w:rPr>
        <w:t>Ирбитского</w:t>
      </w:r>
      <w:proofErr w:type="spellEnd"/>
      <w:r w:rsidR="00F95497">
        <w:rPr>
          <w:rFonts w:ascii="Liberation Serif" w:eastAsia="Calibri" w:hAnsi="Liberation Serif" w:cs="Times New Roman"/>
          <w:sz w:val="28"/>
          <w:szCs w:val="28"/>
        </w:rPr>
        <w:t xml:space="preserve"> муниципального образования, </w:t>
      </w:r>
      <w:r>
        <w:rPr>
          <w:rFonts w:ascii="Liberation Serif" w:eastAsia="Calibri" w:hAnsi="Liberation Serif" w:cs="Times New Roman"/>
          <w:sz w:val="28"/>
          <w:szCs w:val="28"/>
        </w:rPr>
        <w:t>является самовольное занятие земельного участка или части земельного участка. Основными причинами, факторами и условиями, способствующими нарушению обязательных требований, явл</w:t>
      </w:r>
      <w:r w:rsidR="00F95497">
        <w:rPr>
          <w:rFonts w:ascii="Liberation Serif" w:eastAsia="Calibri" w:hAnsi="Liberation Serif" w:cs="Times New Roman"/>
          <w:sz w:val="28"/>
          <w:szCs w:val="28"/>
        </w:rPr>
        <w:t>яются низкие знания требований контролируемых лиц, предъявляемых к ним земельным законодательством Российской Федерации</w:t>
      </w:r>
      <w:r w:rsidR="00875140">
        <w:rPr>
          <w:rFonts w:ascii="Liberation Serif" w:eastAsia="Calibri" w:hAnsi="Liberation Serif" w:cs="Times New Roman"/>
          <w:sz w:val="28"/>
          <w:szCs w:val="28"/>
        </w:rPr>
        <w:t>,</w:t>
      </w:r>
      <w:r w:rsidR="00F95497">
        <w:rPr>
          <w:rFonts w:ascii="Liberation Serif" w:eastAsia="Calibri" w:hAnsi="Liberation Serif" w:cs="Times New Roman"/>
          <w:sz w:val="28"/>
          <w:szCs w:val="28"/>
        </w:rPr>
        <w:t xml:space="preserve"> и позиция контролируемых лиц о необязательности соблюдения таких требований.</w:t>
      </w:r>
    </w:p>
    <w:p w:rsidR="00856521" w:rsidRPr="00856521" w:rsidRDefault="00AF43E6" w:rsidP="00A16ED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Статья 2</w:t>
      </w:r>
      <w:r w:rsidR="00856521" w:rsidRPr="00155046">
        <w:rPr>
          <w:rFonts w:ascii="Liberation Serif" w:hAnsi="Liberation Serif" w:cs="Liberation Serif"/>
          <w:b/>
          <w:sz w:val="28"/>
          <w:szCs w:val="28"/>
        </w:rPr>
        <w:t>.</w:t>
      </w:r>
      <w:r w:rsidR="00A16ED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36497">
        <w:rPr>
          <w:rFonts w:ascii="Liberation Serif" w:hAnsi="Liberation Serif" w:cs="Liberation Serif"/>
          <w:b/>
          <w:sz w:val="28"/>
          <w:szCs w:val="28"/>
        </w:rPr>
        <w:t xml:space="preserve">ЦЕЛИ И ЗАДАЧИ РЕАЛИЗАЦИИ ПРОГРАММЫ ПРОФИЛАКТИКИ </w:t>
      </w:r>
    </w:p>
    <w:p w:rsidR="00856521" w:rsidRDefault="00856521" w:rsidP="006233E1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233E1" w:rsidRPr="006233E1" w:rsidRDefault="006233E1" w:rsidP="006233E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233E1">
        <w:rPr>
          <w:rFonts w:ascii="Liberation Serif" w:hAnsi="Liberation Serif" w:cs="Liberation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233E1" w:rsidRDefault="00875140" w:rsidP="006233E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6233E1" w:rsidRPr="006233E1">
        <w:rPr>
          <w:rFonts w:ascii="Liberation Serif" w:hAnsi="Liberation Serif"/>
          <w:sz w:val="28"/>
          <w:szCs w:val="28"/>
        </w:rPr>
        <w:t>предупреждение нарушений обязательных требований законодательства, включая устранение причин, факторов и условий, способствующих возможному на</w:t>
      </w:r>
      <w:r w:rsidR="006233E1">
        <w:rPr>
          <w:rFonts w:ascii="Liberation Serif" w:hAnsi="Liberation Serif"/>
          <w:sz w:val="28"/>
          <w:szCs w:val="28"/>
        </w:rPr>
        <w:t>рушению обязательных требований;</w:t>
      </w:r>
    </w:p>
    <w:p w:rsidR="00036497" w:rsidRPr="00036497" w:rsidRDefault="006233E1" w:rsidP="00036497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</w:t>
      </w:r>
      <w:r w:rsidR="00036497" w:rsidRPr="00036497">
        <w:rPr>
          <w:rFonts w:ascii="Liberation Serif" w:eastAsia="Times New Roman" w:hAnsi="Liberation Serif"/>
          <w:color w:val="FF0000"/>
          <w:sz w:val="28"/>
          <w:szCs w:val="28"/>
          <w:lang w:eastAsia="ru-RU"/>
        </w:rPr>
        <w:t xml:space="preserve"> </w:t>
      </w:r>
      <w:r w:rsidR="00875140">
        <w:rPr>
          <w:rFonts w:ascii="Liberation Serif" w:eastAsia="Times New Roman" w:hAnsi="Liberation Serif"/>
          <w:color w:val="FF0000"/>
          <w:sz w:val="28"/>
          <w:szCs w:val="28"/>
          <w:lang w:eastAsia="ru-RU"/>
        </w:rPr>
        <w:t xml:space="preserve">    </w:t>
      </w:r>
      <w:r w:rsidR="00036497">
        <w:rPr>
          <w:rFonts w:ascii="Liberation Serif" w:eastAsia="Times New Roman" w:hAnsi="Liberation Serif"/>
          <w:sz w:val="28"/>
          <w:szCs w:val="28"/>
          <w:lang w:eastAsia="ru-RU"/>
        </w:rPr>
        <w:t>предотвращение рисков причинения вреда (ущерба) охраняемым законом ценностям;</w:t>
      </w:r>
    </w:p>
    <w:p w:rsidR="00036497" w:rsidRDefault="00036497" w:rsidP="000364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036497">
        <w:rPr>
          <w:rFonts w:ascii="Liberation Serif" w:eastAsia="Times New Roman" w:hAnsi="Liberation Serif"/>
          <w:sz w:val="28"/>
          <w:szCs w:val="28"/>
          <w:lang w:eastAsia="ru-RU"/>
        </w:rPr>
        <w:t>3</w:t>
      </w:r>
      <w:r w:rsidR="00D863FB" w:rsidRPr="00036497">
        <w:rPr>
          <w:rFonts w:ascii="Liberation Serif" w:eastAsia="Times New Roman" w:hAnsi="Liberation Serif"/>
          <w:sz w:val="28"/>
          <w:szCs w:val="28"/>
          <w:lang w:eastAsia="ru-RU"/>
        </w:rPr>
        <w:t xml:space="preserve">) </w:t>
      </w:r>
      <w:r w:rsidR="00875140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сокращение количества нарушений обязательных требований земельного законодательства;</w:t>
      </w:r>
    </w:p>
    <w:p w:rsidR="00036497" w:rsidRPr="00036497" w:rsidRDefault="00036497" w:rsidP="000364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4) </w:t>
      </w:r>
      <w:r w:rsidR="00875140">
        <w:rPr>
          <w:rFonts w:ascii="Liberation Serif" w:eastAsia="Times New Roman" w:hAnsi="Liberation Serif"/>
          <w:sz w:val="28"/>
          <w:szCs w:val="28"/>
          <w:lang w:eastAsia="ru-RU"/>
        </w:rPr>
        <w:t xml:space="preserve">    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снижение административной нагрузки на подконтрольные субъекты.</w:t>
      </w:r>
    </w:p>
    <w:p w:rsidR="00036497" w:rsidRDefault="00036497" w:rsidP="002577D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1" w:name="dst100485"/>
      <w:bookmarkStart w:id="2" w:name="dst100486"/>
      <w:bookmarkEnd w:id="1"/>
      <w:bookmarkEnd w:id="2"/>
    </w:p>
    <w:p w:rsidR="00841FA4" w:rsidRPr="00036497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36497">
        <w:rPr>
          <w:rFonts w:ascii="Liberation Serif" w:hAnsi="Liberation Serif"/>
          <w:sz w:val="28"/>
          <w:szCs w:val="28"/>
        </w:rPr>
        <w:t>Задачи программы:</w:t>
      </w:r>
    </w:p>
    <w:p w:rsidR="00D863FB" w:rsidRPr="00036497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036497">
        <w:rPr>
          <w:rFonts w:ascii="Liberation Serif" w:eastAsia="Times New Roman" w:hAnsi="Liberation Serif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863FB" w:rsidRPr="00036497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036497">
        <w:rPr>
          <w:rFonts w:ascii="Liberation Serif" w:eastAsia="Times New Roman" w:hAnsi="Liberation Serif"/>
          <w:sz w:val="28"/>
          <w:szCs w:val="28"/>
          <w:lang w:eastAsia="ru-RU"/>
        </w:rPr>
        <w:t xml:space="preserve">2) </w:t>
      </w:r>
      <w:r w:rsidR="00036497" w:rsidRPr="00036497">
        <w:rPr>
          <w:rFonts w:ascii="Liberation Serif" w:eastAsia="Times New Roman" w:hAnsi="Liberation Serif"/>
          <w:sz w:val="28"/>
          <w:szCs w:val="28"/>
          <w:lang w:eastAsia="ru-RU"/>
        </w:rPr>
        <w:t>выявление</w:t>
      </w:r>
      <w:r w:rsidRPr="00036497">
        <w:rPr>
          <w:rFonts w:ascii="Liberation Serif" w:eastAsia="Times New Roman" w:hAnsi="Liberation Serif"/>
          <w:sz w:val="28"/>
          <w:szCs w:val="28"/>
          <w:lang w:eastAsia="ru-RU"/>
        </w:rPr>
        <w:t xml:space="preserve"> условий, причин и факторов, способных привести                        к нарушениям обязательных требований и (или) причинению вреда (ущерба) охраняемым законом ценностям;</w:t>
      </w:r>
    </w:p>
    <w:p w:rsidR="00D863FB" w:rsidRPr="00036497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036497">
        <w:rPr>
          <w:rFonts w:ascii="Liberation Serif" w:eastAsia="Times New Roman" w:hAnsi="Liberation Serif"/>
          <w:sz w:val="28"/>
          <w:szCs w:val="28"/>
          <w:lang w:eastAsia="ru-RU"/>
        </w:rPr>
        <w:t>3) создание условий для доведения обязательных требований                                до контролируемых лиц, повышение информированности о способах их соблюдения.</w:t>
      </w:r>
    </w:p>
    <w:p w:rsidR="00841FA4" w:rsidRPr="00036497" w:rsidRDefault="00D863FB" w:rsidP="002577D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36497">
        <w:rPr>
          <w:rFonts w:ascii="Liberation Serif" w:hAnsi="Liberation Serif"/>
          <w:sz w:val="28"/>
          <w:szCs w:val="28"/>
        </w:rPr>
        <w:t>4)</w:t>
      </w:r>
      <w:r w:rsidR="00E9428E" w:rsidRPr="00036497">
        <w:rPr>
          <w:rFonts w:ascii="Liberation Serif" w:hAnsi="Liberation Serif"/>
          <w:sz w:val="28"/>
          <w:szCs w:val="28"/>
        </w:rPr>
        <w:t xml:space="preserve"> п</w:t>
      </w:r>
      <w:r w:rsidR="00841FA4" w:rsidRPr="00036497">
        <w:rPr>
          <w:rFonts w:ascii="Liberation Serif" w:hAnsi="Liberation Serif"/>
          <w:sz w:val="28"/>
          <w:szCs w:val="28"/>
        </w:rPr>
        <w:t>овышение правосознания и правовой культуры руководителей юридических лиц и индивидуальных предпринимателей.</w:t>
      </w:r>
    </w:p>
    <w:p w:rsidR="00036497" w:rsidRDefault="00036497" w:rsidP="00E9428E">
      <w:pPr>
        <w:pStyle w:val="ConsPlusNormal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54B45" w:rsidRPr="00036497" w:rsidRDefault="00841FA4" w:rsidP="00E9428E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36497">
        <w:rPr>
          <w:rFonts w:ascii="Liberation Serif" w:hAnsi="Liberation Serif"/>
          <w:sz w:val="28"/>
          <w:szCs w:val="28"/>
        </w:rPr>
        <w:t>Срок реализации Программы - 20</w:t>
      </w:r>
      <w:r w:rsidR="004E23F0" w:rsidRPr="00036497">
        <w:rPr>
          <w:rFonts w:ascii="Liberation Serif" w:hAnsi="Liberation Serif"/>
          <w:sz w:val="28"/>
          <w:szCs w:val="28"/>
        </w:rPr>
        <w:t>2</w:t>
      </w:r>
      <w:r w:rsidR="00216C76">
        <w:rPr>
          <w:rFonts w:ascii="Liberation Serif" w:hAnsi="Liberation Serif"/>
          <w:sz w:val="28"/>
          <w:szCs w:val="28"/>
        </w:rPr>
        <w:t>5</w:t>
      </w:r>
      <w:r w:rsidRPr="00036497">
        <w:rPr>
          <w:rFonts w:ascii="Liberation Serif" w:hAnsi="Liberation Serif"/>
          <w:sz w:val="28"/>
          <w:szCs w:val="28"/>
        </w:rPr>
        <w:t xml:space="preserve"> год.</w:t>
      </w:r>
    </w:p>
    <w:p w:rsidR="00036497" w:rsidRDefault="00036497" w:rsidP="00A60AA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36497" w:rsidRDefault="00036497" w:rsidP="00A60AA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36497" w:rsidRDefault="00AF43E6" w:rsidP="00A60AA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Статья 3</w:t>
      </w:r>
      <w:r w:rsidR="00036497" w:rsidRPr="00155046">
        <w:rPr>
          <w:rFonts w:ascii="Liberation Serif" w:hAnsi="Liberation Serif" w:cs="Liberation Serif"/>
          <w:b/>
          <w:sz w:val="28"/>
          <w:szCs w:val="28"/>
        </w:rPr>
        <w:t>.</w:t>
      </w:r>
      <w:r w:rsidR="00036497">
        <w:rPr>
          <w:rFonts w:ascii="Liberation Serif" w:hAnsi="Liberation Serif" w:cs="Liberation Serif"/>
          <w:b/>
          <w:sz w:val="28"/>
          <w:szCs w:val="28"/>
        </w:rPr>
        <w:t xml:space="preserve"> РЕСУРСНОЕ ОБЕСПЕЧЕНИЕ ПРОГРАММЫ</w:t>
      </w:r>
    </w:p>
    <w:p w:rsidR="00E071F1" w:rsidRDefault="00E071F1" w:rsidP="00A60AA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36497" w:rsidRDefault="00E071F1" w:rsidP="00E071F1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071F1">
        <w:rPr>
          <w:rFonts w:ascii="Liberation Serif" w:hAnsi="Liberation Serif" w:cs="Liberation Serif"/>
          <w:sz w:val="28"/>
          <w:szCs w:val="28"/>
        </w:rPr>
        <w:t xml:space="preserve">Ресурсное обеспечение </w:t>
      </w:r>
      <w:r w:rsidR="009F73FB" w:rsidRPr="00E071F1">
        <w:rPr>
          <w:rFonts w:ascii="Liberation Serif" w:hAnsi="Liberation Serif" w:cs="Liberation Serif"/>
          <w:sz w:val="28"/>
          <w:szCs w:val="28"/>
        </w:rPr>
        <w:t>Программы включает</w:t>
      </w:r>
      <w:r w:rsidRPr="00E071F1">
        <w:rPr>
          <w:rFonts w:ascii="Liberation Serif" w:hAnsi="Liberation Serif" w:cs="Liberation Serif"/>
          <w:sz w:val="28"/>
          <w:szCs w:val="28"/>
        </w:rPr>
        <w:t xml:space="preserve"> в себя кадровое и информаци</w:t>
      </w:r>
      <w:r>
        <w:rPr>
          <w:rFonts w:ascii="Liberation Serif" w:hAnsi="Liberation Serif" w:cs="Liberation Serif"/>
          <w:sz w:val="28"/>
          <w:szCs w:val="28"/>
        </w:rPr>
        <w:t>онно-аналитическое обеспечение ее реализации.</w:t>
      </w:r>
    </w:p>
    <w:p w:rsidR="00E071F1" w:rsidRDefault="00E071F1" w:rsidP="00E071F1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реализации профилактических мероприятий привлекаются специалисты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образования, уполномоченные на осуществление муниципального земельного контроля.</w:t>
      </w:r>
    </w:p>
    <w:p w:rsidR="00E071F1" w:rsidRDefault="00E071F1" w:rsidP="00E071F1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в информационно - телекоммуникационной сети «Интернет» (</w:t>
      </w:r>
      <w:hyperlink r:id="rId8" w:history="1">
        <w:r w:rsidRPr="0007443F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http</w:t>
        </w:r>
        <w:r w:rsidRPr="0007443F">
          <w:rPr>
            <w:rStyle w:val="a4"/>
            <w:rFonts w:ascii="Liberation Serif" w:hAnsi="Liberation Serif" w:cs="Liberation Serif"/>
            <w:sz w:val="28"/>
            <w:szCs w:val="28"/>
          </w:rPr>
          <w:t>://</w:t>
        </w:r>
        <w:r w:rsidRPr="0007443F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www</w:t>
        </w:r>
        <w:r w:rsidRPr="0007443F">
          <w:rPr>
            <w:rStyle w:val="a4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07443F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irbitskoemo</w:t>
        </w:r>
        <w:proofErr w:type="spellEnd"/>
        <w:r w:rsidRPr="0007443F">
          <w:rPr>
            <w:rStyle w:val="a4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07443F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Pr="00E071F1">
        <w:rPr>
          <w:rFonts w:ascii="Liberation Serif" w:hAnsi="Liberation Serif" w:cs="Liberation Serif"/>
          <w:sz w:val="28"/>
          <w:szCs w:val="28"/>
        </w:rPr>
        <w:t>).</w:t>
      </w:r>
    </w:p>
    <w:p w:rsidR="00E071F1" w:rsidRDefault="00E071F1" w:rsidP="00E071F1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E071F1" w:rsidRPr="00E071F1" w:rsidRDefault="00AF43E6" w:rsidP="00E071F1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Статья 4</w:t>
      </w:r>
      <w:r w:rsidR="00E071F1" w:rsidRPr="00E071F1">
        <w:rPr>
          <w:rFonts w:ascii="Liberation Serif" w:hAnsi="Liberation Serif" w:cs="Liberation Serif"/>
          <w:b/>
          <w:sz w:val="28"/>
          <w:szCs w:val="28"/>
        </w:rPr>
        <w:t>. МЕХАНИЗМ РЕАЛИЗАЦИИ ПРОГРАММЫ</w:t>
      </w:r>
    </w:p>
    <w:p w:rsidR="00036497" w:rsidRDefault="00036497" w:rsidP="00A60AA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071F1" w:rsidRDefault="00E071F1" w:rsidP="00216C7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071F1">
        <w:rPr>
          <w:rFonts w:ascii="Liberation Serif" w:hAnsi="Liberation Serif" w:cs="Liberation Serif"/>
          <w:sz w:val="28"/>
          <w:szCs w:val="28"/>
        </w:rPr>
        <w:t>Реализация Программы планируется путем выполнени</w:t>
      </w:r>
      <w:r w:rsidR="00875140">
        <w:rPr>
          <w:rFonts w:ascii="Liberation Serif" w:hAnsi="Liberation Serif" w:cs="Liberation Serif"/>
          <w:sz w:val="28"/>
          <w:szCs w:val="28"/>
        </w:rPr>
        <w:t xml:space="preserve">я профилактических мероприятий, </w:t>
      </w:r>
      <w:r w:rsidRPr="00E071F1">
        <w:rPr>
          <w:rFonts w:ascii="Liberation Serif" w:hAnsi="Liberation Serif" w:cs="Liberation Serif"/>
          <w:sz w:val="28"/>
          <w:szCs w:val="28"/>
        </w:rPr>
        <w:t xml:space="preserve">указанных в </w:t>
      </w:r>
      <w:r w:rsidR="00AF43E6">
        <w:rPr>
          <w:rFonts w:ascii="Liberation Serif" w:hAnsi="Liberation Serif" w:cs="Liberation Serif"/>
          <w:sz w:val="28"/>
          <w:szCs w:val="28"/>
        </w:rPr>
        <w:t xml:space="preserve">статье </w:t>
      </w:r>
      <w:r w:rsidR="00875140">
        <w:rPr>
          <w:rFonts w:ascii="Liberation Serif" w:hAnsi="Liberation Serif" w:cs="Liberation Serif"/>
          <w:sz w:val="28"/>
          <w:szCs w:val="28"/>
        </w:rPr>
        <w:t>5</w:t>
      </w:r>
      <w:r w:rsidR="009F73FB">
        <w:rPr>
          <w:rFonts w:ascii="Liberation Serif" w:hAnsi="Liberation Serif" w:cs="Liberation Serif"/>
          <w:sz w:val="28"/>
          <w:szCs w:val="28"/>
        </w:rPr>
        <w:t xml:space="preserve"> </w:t>
      </w:r>
      <w:r w:rsidR="00AF43E6">
        <w:rPr>
          <w:rFonts w:ascii="Liberation Serif" w:hAnsi="Liberation Serif" w:cs="Liberation Serif"/>
          <w:sz w:val="28"/>
          <w:szCs w:val="28"/>
        </w:rPr>
        <w:t xml:space="preserve">                                        </w:t>
      </w:r>
      <w:r w:rsidR="009F73FB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AF43E6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216C76"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  <w:r w:rsidRPr="00E071F1">
        <w:rPr>
          <w:rFonts w:ascii="Liberation Serif" w:hAnsi="Liberation Serif" w:cs="Liberation Serif"/>
          <w:sz w:val="28"/>
          <w:szCs w:val="28"/>
        </w:rPr>
        <w:t xml:space="preserve">и достижения отчетных показателей, указанных в </w:t>
      </w:r>
      <w:r w:rsidR="00875140">
        <w:rPr>
          <w:rFonts w:ascii="Liberation Serif" w:hAnsi="Liberation Serif" w:cs="Liberation Serif"/>
          <w:sz w:val="28"/>
          <w:szCs w:val="28"/>
        </w:rPr>
        <w:t>статье 6</w:t>
      </w:r>
      <w:r w:rsidRPr="00E071F1">
        <w:rPr>
          <w:rFonts w:ascii="Liberation Serif" w:hAnsi="Liberation Serif" w:cs="Liberation Serif"/>
          <w:sz w:val="28"/>
          <w:szCs w:val="28"/>
        </w:rPr>
        <w:t xml:space="preserve"> к настоящей Программе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875140" w:rsidRDefault="00E071F1" w:rsidP="00E071F1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Лицами, ответственными за непосредственную организацию и проведен</w:t>
      </w:r>
      <w:r w:rsidR="00650463">
        <w:rPr>
          <w:rFonts w:ascii="Liberation Serif" w:hAnsi="Liberation Serif" w:cs="Liberation Serif"/>
          <w:sz w:val="28"/>
          <w:szCs w:val="28"/>
        </w:rPr>
        <w:t xml:space="preserve">ие профилактических мероприятий, указанных в </w:t>
      </w:r>
      <w:r w:rsidR="00875140">
        <w:rPr>
          <w:rFonts w:ascii="Liberation Serif" w:hAnsi="Liberation Serif" w:cs="Liberation Serif"/>
          <w:sz w:val="28"/>
          <w:szCs w:val="28"/>
        </w:rPr>
        <w:t>статье 5</w:t>
      </w:r>
      <w:r w:rsidR="00650463" w:rsidRPr="00650463">
        <w:rPr>
          <w:rFonts w:ascii="Liberation Serif" w:hAnsi="Liberation Serif" w:cs="Liberation Serif"/>
          <w:sz w:val="28"/>
          <w:szCs w:val="28"/>
        </w:rPr>
        <w:t xml:space="preserve"> </w:t>
      </w:r>
      <w:r w:rsidR="00650463">
        <w:rPr>
          <w:rFonts w:ascii="Liberation Serif" w:hAnsi="Liberation Serif" w:cs="Liberation Serif"/>
          <w:sz w:val="28"/>
          <w:szCs w:val="28"/>
        </w:rPr>
        <w:t xml:space="preserve">и достижение отчетных показателей, указанных в </w:t>
      </w:r>
      <w:r w:rsidR="00875140">
        <w:rPr>
          <w:rFonts w:ascii="Liberation Serif" w:hAnsi="Liberation Serif" w:cs="Liberation Serif"/>
          <w:sz w:val="28"/>
          <w:szCs w:val="28"/>
        </w:rPr>
        <w:t>статье 6</w:t>
      </w:r>
      <w:r w:rsidR="00650463" w:rsidRPr="00650463">
        <w:rPr>
          <w:rFonts w:ascii="Liberation Serif" w:hAnsi="Liberation Serif" w:cs="Liberation Serif"/>
          <w:sz w:val="28"/>
          <w:szCs w:val="28"/>
        </w:rPr>
        <w:t xml:space="preserve"> </w:t>
      </w:r>
      <w:r w:rsidR="00650463">
        <w:rPr>
          <w:rFonts w:ascii="Liberation Serif" w:hAnsi="Liberation Serif" w:cs="Liberation Serif"/>
          <w:sz w:val="28"/>
          <w:szCs w:val="28"/>
        </w:rPr>
        <w:t>к настоящей Программе, явля</w:t>
      </w:r>
      <w:r w:rsidR="00875140">
        <w:rPr>
          <w:rFonts w:ascii="Liberation Serif" w:hAnsi="Liberation Serif" w:cs="Liberation Serif"/>
          <w:sz w:val="28"/>
          <w:szCs w:val="28"/>
        </w:rPr>
        <w:t>ется начальник отдела по управлению муниципальным имуществом.</w:t>
      </w:r>
    </w:p>
    <w:p w:rsidR="00650463" w:rsidRPr="00650463" w:rsidRDefault="00650463" w:rsidP="00E071F1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Контроль за реализацией мероприятий Програм</w:t>
      </w:r>
      <w:r w:rsidR="00F950B0">
        <w:rPr>
          <w:rFonts w:ascii="Liberation Serif" w:hAnsi="Liberation Serif" w:cs="Liberation Serif"/>
          <w:sz w:val="28"/>
          <w:szCs w:val="28"/>
        </w:rPr>
        <w:t>мы осуществляется в течении 2025</w:t>
      </w:r>
      <w:r>
        <w:rPr>
          <w:rFonts w:ascii="Liberation Serif" w:hAnsi="Liberation Serif" w:cs="Liberation Serif"/>
          <w:sz w:val="28"/>
          <w:szCs w:val="28"/>
        </w:rPr>
        <w:t xml:space="preserve"> года. Сведения о ее реализации включаются в ежегодные доклады об осуществлении муниципального земельного контроля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образования.</w:t>
      </w:r>
    </w:p>
    <w:p w:rsidR="00191747" w:rsidRDefault="00191747" w:rsidP="006B541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23E0C" w:rsidRDefault="00AF43E6" w:rsidP="006B541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Статья 5</w:t>
      </w:r>
      <w:r w:rsidR="00F23E0C" w:rsidRPr="00155046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8C21ED">
        <w:rPr>
          <w:rFonts w:ascii="Liberation Serif" w:hAnsi="Liberation Serif" w:cs="Liberation Serif"/>
          <w:b/>
          <w:sz w:val="28"/>
          <w:szCs w:val="28"/>
        </w:rPr>
        <w:t>ПЕРЕЧЕНЬ ПРОФ</w:t>
      </w:r>
      <w:r w:rsidR="00F950B0">
        <w:rPr>
          <w:rFonts w:ascii="Liberation Serif" w:hAnsi="Liberation Serif" w:cs="Liberation Serif"/>
          <w:b/>
          <w:sz w:val="28"/>
          <w:szCs w:val="28"/>
        </w:rPr>
        <w:t>ИЛАКТИЧЕСКИХ МЕРОПРИЯТИЙ НА 2025</w:t>
      </w:r>
      <w:r w:rsidR="00957C5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C21ED">
        <w:rPr>
          <w:rFonts w:ascii="Liberation Serif" w:hAnsi="Liberation Serif" w:cs="Liberation Serif"/>
          <w:b/>
          <w:sz w:val="28"/>
          <w:szCs w:val="28"/>
        </w:rPr>
        <w:t>ГОД</w:t>
      </w:r>
    </w:p>
    <w:p w:rsidR="00500CA9" w:rsidRDefault="00500CA9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97"/>
        <w:gridCol w:w="2630"/>
        <w:gridCol w:w="3402"/>
        <w:gridCol w:w="1417"/>
        <w:gridCol w:w="1843"/>
      </w:tblGrid>
      <w:tr w:rsidR="00A50CD7" w:rsidTr="00D63A17">
        <w:tc>
          <w:tcPr>
            <w:tcW w:w="597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630" w:type="dxa"/>
          </w:tcPr>
          <w:p w:rsidR="00500CA9" w:rsidRPr="002577DA" w:rsidRDefault="00500CA9" w:rsidP="00500CA9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3402" w:type="dxa"/>
          </w:tcPr>
          <w:p w:rsidR="00500CA9" w:rsidRPr="002577DA" w:rsidRDefault="006235F8" w:rsidP="006235F8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Способ реализации</w:t>
            </w:r>
          </w:p>
        </w:tc>
        <w:tc>
          <w:tcPr>
            <w:tcW w:w="1417" w:type="dxa"/>
          </w:tcPr>
          <w:p w:rsidR="006235F8" w:rsidRPr="002577DA" w:rsidRDefault="002577DA" w:rsidP="006235F8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Сроки (периодичность) проведения</w:t>
            </w:r>
          </w:p>
          <w:p w:rsidR="00500CA9" w:rsidRPr="002577DA" w:rsidRDefault="00500CA9" w:rsidP="00500CA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500CA9" w:rsidRPr="002577DA" w:rsidRDefault="00500CA9" w:rsidP="00A50CD7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Ответственное лицо</w:t>
            </w:r>
          </w:p>
        </w:tc>
      </w:tr>
      <w:tr w:rsidR="00A50CD7" w:rsidTr="00D63A17">
        <w:tc>
          <w:tcPr>
            <w:tcW w:w="597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50CD7" w:rsidTr="00D63A17">
        <w:tc>
          <w:tcPr>
            <w:tcW w:w="597" w:type="dxa"/>
          </w:tcPr>
          <w:p w:rsidR="00500CA9" w:rsidRPr="00A60AA7" w:rsidRDefault="00500CA9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30" w:type="dxa"/>
          </w:tcPr>
          <w:p w:rsidR="00500CA9" w:rsidRPr="002577DA" w:rsidRDefault="006235F8" w:rsidP="006235F8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Информирование по вопросам соблюдения обязательных требований </w:t>
            </w:r>
          </w:p>
        </w:tc>
        <w:tc>
          <w:tcPr>
            <w:tcW w:w="3402" w:type="dxa"/>
          </w:tcPr>
          <w:p w:rsidR="00500CA9" w:rsidRPr="002577DA" w:rsidRDefault="00973CEA" w:rsidP="00E9428E">
            <w:pPr>
              <w:jc w:val="both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Р</w:t>
            </w:r>
            <w:r w:rsidR="006235F8" w:rsidRPr="002577DA">
              <w:rPr>
                <w:rFonts w:ascii="Liberation Serif" w:hAnsi="Liberation Serif" w:cs="Liberation Serif"/>
              </w:rPr>
              <w:t xml:space="preserve">азмещения на официальном сайте администрации </w:t>
            </w:r>
            <w:proofErr w:type="spellStart"/>
            <w:r w:rsidR="00E9428E">
              <w:rPr>
                <w:rFonts w:ascii="Liberation Serif" w:hAnsi="Liberation Serif" w:cs="Liberation Serif"/>
              </w:rPr>
              <w:t>Ирбитского</w:t>
            </w:r>
            <w:proofErr w:type="spellEnd"/>
            <w:r w:rsidR="00E9428E">
              <w:rPr>
                <w:rFonts w:ascii="Liberation Serif" w:hAnsi="Liberation Serif" w:cs="Liberation Serif"/>
              </w:rPr>
              <w:t xml:space="preserve"> МО</w:t>
            </w:r>
            <w:r w:rsidR="006235F8" w:rsidRPr="002577DA">
              <w:rPr>
                <w:rFonts w:ascii="Liberation Serif" w:hAnsi="Liberation Serif" w:cs="Liberation Serif"/>
              </w:rPr>
              <w:t xml:space="preserve"> в сети «Интернет» </w:t>
            </w:r>
            <w:hyperlink r:id="rId9" w:history="1">
              <w:r w:rsidR="008E5E14" w:rsidRPr="00597524">
                <w:rPr>
                  <w:rStyle w:val="a4"/>
                  <w:rFonts w:ascii="Liberation Serif" w:hAnsi="Liberation Serif"/>
                </w:rPr>
                <w:t>www.</w:t>
              </w:r>
              <w:r w:rsidR="008E5E14" w:rsidRPr="00597524">
                <w:rPr>
                  <w:rStyle w:val="a4"/>
                  <w:rFonts w:ascii="Liberation Serif" w:hAnsi="Liberation Serif"/>
                  <w:lang w:val="en-US"/>
                </w:rPr>
                <w:t>irbitskoemo</w:t>
              </w:r>
              <w:r w:rsidR="008E5E14" w:rsidRPr="00597524">
                <w:rPr>
                  <w:rStyle w:val="a4"/>
                  <w:rFonts w:ascii="Liberation Serif" w:hAnsi="Liberation Serif"/>
                </w:rPr>
                <w:t>.</w:t>
              </w:r>
              <w:proofErr w:type="spellStart"/>
              <w:r w:rsidR="008E5E14" w:rsidRPr="00597524">
                <w:rPr>
                  <w:rStyle w:val="a4"/>
                  <w:rFonts w:ascii="Liberation Serif" w:hAnsi="Liberation Serif"/>
                </w:rPr>
                <w:t>ru</w:t>
              </w:r>
              <w:proofErr w:type="spellEnd"/>
            </w:hyperlink>
            <w:r w:rsidR="006235F8" w:rsidRPr="002577DA">
              <w:rPr>
                <w:rFonts w:ascii="Liberation Serif" w:hAnsi="Liberation Serif"/>
                <w:color w:val="000000"/>
              </w:rPr>
              <w:t xml:space="preserve"> </w:t>
            </w:r>
            <w:r w:rsidR="006235F8" w:rsidRPr="002577DA">
              <w:rPr>
                <w:rFonts w:ascii="Liberation Serif" w:hAnsi="Liberation Serif" w:cs="Liberation Serif"/>
              </w:rPr>
              <w:t>перечня и текста нормативных правовых актов, муниципальных нормативных правовых актов, содер</w:t>
            </w:r>
            <w:r w:rsidR="00875140">
              <w:rPr>
                <w:rFonts w:ascii="Liberation Serif" w:hAnsi="Liberation Serif" w:cs="Liberation Serif"/>
              </w:rPr>
              <w:t xml:space="preserve">жащих обязательные требования, </w:t>
            </w:r>
            <w:r w:rsidR="006235F8" w:rsidRPr="002577DA">
              <w:rPr>
                <w:rFonts w:ascii="Liberation Serif" w:hAnsi="Liberation Serif" w:cs="Liberation Serif"/>
              </w:rPr>
              <w:t>оценка соблюдения которых является предметом вида муниципального контроля</w:t>
            </w:r>
          </w:p>
        </w:tc>
        <w:tc>
          <w:tcPr>
            <w:tcW w:w="1417" w:type="dxa"/>
          </w:tcPr>
          <w:p w:rsidR="00A12D79" w:rsidRPr="00A12D79" w:rsidRDefault="00A12D79" w:rsidP="00A12D7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течение</w:t>
            </w:r>
            <w:r w:rsidR="006235F8" w:rsidRPr="002577DA">
              <w:rPr>
                <w:rFonts w:ascii="Liberation Serif" w:hAnsi="Liberation Serif"/>
              </w:rPr>
              <w:t xml:space="preserve"> года</w:t>
            </w:r>
            <w:r>
              <w:rPr>
                <w:rFonts w:ascii="Liberation Serif" w:hAnsi="Liberation Serif"/>
              </w:rPr>
              <w:t xml:space="preserve"> (по мере необходимости)</w:t>
            </w:r>
          </w:p>
        </w:tc>
        <w:tc>
          <w:tcPr>
            <w:tcW w:w="1843" w:type="dxa"/>
          </w:tcPr>
          <w:p w:rsidR="00500CA9" w:rsidRPr="002577DA" w:rsidRDefault="00A12D79" w:rsidP="006235F8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Начальник отдела </w:t>
            </w:r>
            <w:r>
              <w:rPr>
                <w:rFonts w:ascii="Liberation Serif" w:hAnsi="Liberation Serif" w:cs="Liberation Serif"/>
              </w:rPr>
              <w:t xml:space="preserve">по управлению муниципальным имуществом администрации </w:t>
            </w:r>
            <w:proofErr w:type="spellStart"/>
            <w:r>
              <w:rPr>
                <w:rFonts w:ascii="Liberation Serif" w:hAnsi="Liberation Serif" w:cs="Liberation Serif"/>
              </w:rPr>
              <w:t>Ирбитского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МО</w:t>
            </w:r>
          </w:p>
        </w:tc>
      </w:tr>
      <w:tr w:rsidR="00A50CD7" w:rsidTr="00D63A17">
        <w:tc>
          <w:tcPr>
            <w:tcW w:w="597" w:type="dxa"/>
          </w:tcPr>
          <w:p w:rsidR="00A50CD7" w:rsidRPr="00A60AA7" w:rsidRDefault="00A50CD7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630" w:type="dxa"/>
          </w:tcPr>
          <w:p w:rsidR="00A50CD7" w:rsidRPr="002577DA" w:rsidRDefault="00973CEA" w:rsidP="00973CEA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eastAsia="Times New Roman" w:hAnsi="Liberation Serif"/>
                <w:lang w:eastAsia="ru-RU"/>
              </w:rPr>
              <w:t xml:space="preserve">Консультирование контролируемых лиц </w:t>
            </w:r>
            <w:r w:rsidRPr="002577DA">
              <w:rPr>
                <w:rFonts w:ascii="Liberation Serif" w:hAnsi="Liberation Serif"/>
                <w:lang w:eastAsia="ru-RU"/>
              </w:rPr>
              <w:t>и их представителей по вопросам, связанным с организацией и осуществлением муниципального земельного контроля</w:t>
            </w:r>
          </w:p>
        </w:tc>
        <w:tc>
          <w:tcPr>
            <w:tcW w:w="3402" w:type="dxa"/>
          </w:tcPr>
          <w:p w:rsidR="00ED7C4E" w:rsidRPr="00ED7C4E" w:rsidRDefault="00ED7C4E" w:rsidP="00ED7C4E">
            <w:pPr>
              <w:autoSpaceDE w:val="0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В</w:t>
            </w:r>
            <w:r w:rsidRPr="00ED7C4E">
              <w:rPr>
                <w:rFonts w:ascii="Liberation Serif" w:eastAsia="Times New Roman" w:hAnsi="Liberation Serif"/>
                <w:lang w:eastAsia="ru-RU"/>
              </w:rPr>
              <w:t xml:space="preserve"> устной форме проводится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      </w:r>
          </w:p>
          <w:p w:rsidR="00ED7C4E" w:rsidRPr="00ED7C4E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bookmarkStart w:id="3" w:name="dst100556"/>
            <w:bookmarkEnd w:id="3"/>
            <w:r w:rsidRPr="00ED7C4E">
              <w:rPr>
                <w:rFonts w:ascii="Liberation Serif" w:hAnsi="Liberation Serif"/>
                <w:lang w:eastAsia="ru-RU"/>
              </w:rPr>
              <w:t xml:space="preserve">местонахождение, контактные телефоны, адрес официального сайта администрации </w:t>
            </w:r>
            <w:proofErr w:type="spellStart"/>
            <w:r w:rsidR="00E9428E">
              <w:rPr>
                <w:rFonts w:ascii="Liberation Serif" w:hAnsi="Liberation Serif"/>
                <w:lang w:eastAsia="ru-RU"/>
              </w:rPr>
              <w:t>Ирбитского</w:t>
            </w:r>
            <w:proofErr w:type="spellEnd"/>
            <w:r w:rsidR="00E9428E">
              <w:rPr>
                <w:rFonts w:ascii="Liberation Serif" w:hAnsi="Liberation Serif"/>
                <w:lang w:eastAsia="ru-RU"/>
              </w:rPr>
              <w:t xml:space="preserve"> муниципального образования </w:t>
            </w:r>
            <w:r w:rsidRPr="00ED7C4E">
              <w:rPr>
                <w:rFonts w:ascii="Liberation Serif" w:hAnsi="Liberation Serif"/>
                <w:lang w:eastAsia="ru-RU"/>
              </w:rPr>
              <w:t>в сети «Интернет» и адреса электронной почты;</w:t>
            </w:r>
          </w:p>
          <w:p w:rsidR="00ED7C4E" w:rsidRPr="00ED7C4E" w:rsidRDefault="00ED7C4E" w:rsidP="00ED7C4E">
            <w:pPr>
              <w:widowControl w:val="0"/>
              <w:autoSpaceDE w:val="0"/>
              <w:jc w:val="both"/>
            </w:pPr>
            <w:r w:rsidRPr="00ED7C4E">
              <w:rPr>
                <w:rFonts w:ascii="Liberation Serif" w:hAnsi="Liberation Serif"/>
                <w:lang w:eastAsia="ru-RU"/>
              </w:rPr>
              <w:t xml:space="preserve">график работы </w:t>
            </w:r>
            <w:r w:rsidRPr="00ED7C4E">
              <w:rPr>
                <w:rFonts w:ascii="Liberation Serif" w:hAnsi="Liberation Serif"/>
              </w:rPr>
              <w:t>отдела муниципального контроля</w:t>
            </w:r>
            <w:r w:rsidRPr="00ED7C4E">
              <w:rPr>
                <w:rFonts w:ascii="Liberation Serif" w:hAnsi="Liberation Serif"/>
                <w:lang w:eastAsia="ru-RU"/>
              </w:rPr>
              <w:t>, время приема посетителей;</w:t>
            </w:r>
          </w:p>
          <w:p w:rsidR="00ED7C4E" w:rsidRPr="00ED7C4E" w:rsidRDefault="00ED7C4E" w:rsidP="00ED7C4E">
            <w:pPr>
              <w:widowControl w:val="0"/>
              <w:autoSpaceDE w:val="0"/>
              <w:jc w:val="both"/>
            </w:pPr>
            <w:r w:rsidRPr="00ED7C4E">
              <w:rPr>
                <w:rFonts w:ascii="Liberation Serif" w:hAnsi="Liberation Serif"/>
                <w:lang w:eastAsia="ru-RU"/>
              </w:rPr>
              <w:t xml:space="preserve">перечень </w:t>
            </w:r>
            <w:r w:rsidRPr="00ED7C4E">
              <w:rPr>
                <w:rFonts w:ascii="Liberation Serif" w:hAnsi="Liberation Serif"/>
              </w:rPr>
              <w:t>нормативных правовых актов, регулирующих осуществление муниципального контроля, организация и осуществление муниципального контроля;</w:t>
            </w:r>
          </w:p>
          <w:p w:rsidR="00ED7C4E" w:rsidRPr="00ED7C4E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r w:rsidRPr="00ED7C4E">
              <w:rPr>
                <w:rFonts w:ascii="Liberation Serif" w:hAnsi="Liberation Serif"/>
                <w:lang w:eastAsia="ru-RU"/>
              </w:rPr>
              <w:t>перечень нормативных правовых актов, содержащих обязательные требования.</w:t>
            </w:r>
          </w:p>
          <w:p w:rsidR="00ED7C4E" w:rsidRPr="00ED7C4E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t xml:space="preserve">Консультирование в письменной форме осуществляется путем </w:t>
            </w:r>
            <w:r w:rsidR="00E9428E">
              <w:rPr>
                <w:rFonts w:ascii="Liberation Serif" w:eastAsia="Times New Roman" w:hAnsi="Liberation Serif"/>
                <w:lang w:eastAsia="ru-RU"/>
              </w:rPr>
              <w:t>направления ответа на письменное</w:t>
            </w:r>
            <w:r w:rsidRPr="00ED7C4E">
              <w:rPr>
                <w:rFonts w:ascii="Liberation Serif" w:eastAsia="Times New Roman" w:hAnsi="Liberation Serif"/>
                <w:lang w:eastAsia="ru-RU"/>
              </w:rPr>
              <w:t xml:space="preserve"> обращение контролируемых лиц и их представителей в случаях: </w:t>
            </w:r>
          </w:p>
          <w:p w:rsidR="00ED7C4E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t>представлен письменный запрос о предоставлении письменного ответа по вопросам консультирования;</w:t>
            </w:r>
          </w:p>
          <w:p w:rsidR="00ED7C4E" w:rsidRPr="00ED7C4E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lastRenderedPageBreak/>
              <w:t>ответ на поставленные вопросы требует дополнительных запросов сведений от органов власти и иных лиц.</w:t>
            </w:r>
          </w:p>
          <w:p w:rsidR="00ED7C4E" w:rsidRPr="00ED7C4E" w:rsidRDefault="00ED7C4E" w:rsidP="00ED7C4E">
            <w:pPr>
              <w:widowControl w:val="0"/>
              <w:shd w:val="clear" w:color="auto" w:fill="FFFFFF"/>
              <w:tabs>
                <w:tab w:val="left" w:pos="1134"/>
              </w:tabs>
              <w:jc w:val="both"/>
            </w:pP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В случае поступления более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</w:t>
            </w:r>
            <w:r w:rsidR="00875140" w:rsidRPr="008E5E14">
              <w:rPr>
                <w:rFonts w:ascii="Liberation Serif" w:eastAsia="Times New Roman" w:hAnsi="Liberation Serif" w:cs="Arial"/>
                <w:color w:val="000000"/>
                <w:lang w:eastAsia="ru-RU"/>
              </w:rPr>
              <w:t>3</w:t>
            </w:r>
            <w:r w:rsidR="00875140"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однотипных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запросов контролируемых лиц о предоставлении письменных ответов консультирование по однотипным вопросам, осуществляется посредством размещения на официальном сайте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администрации в 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сети «Интернет»</w:t>
            </w:r>
            <w:r w:rsidRPr="00ED7C4E">
              <w:rPr>
                <w:rFonts w:ascii="Liberation Serif" w:hAnsi="Liberation Serif"/>
                <w:color w:val="000000"/>
              </w:rPr>
              <w:t xml:space="preserve"> </w:t>
            </w:r>
            <w:hyperlink r:id="rId10" w:history="1">
              <w:r w:rsidR="008E5E14" w:rsidRPr="00597524">
                <w:rPr>
                  <w:rStyle w:val="a4"/>
                  <w:rFonts w:ascii="Liberation Serif" w:hAnsi="Liberation Serif"/>
                </w:rPr>
                <w:t>www.</w:t>
              </w:r>
              <w:r w:rsidR="008E5E14" w:rsidRPr="00597524">
                <w:rPr>
                  <w:rStyle w:val="a4"/>
                  <w:rFonts w:ascii="Liberation Serif" w:hAnsi="Liberation Serif"/>
                  <w:lang w:val="en-US"/>
                </w:rPr>
                <w:t>irbitskoemo</w:t>
              </w:r>
              <w:r w:rsidR="008E5E14" w:rsidRPr="00597524">
                <w:rPr>
                  <w:rStyle w:val="a4"/>
                  <w:rFonts w:ascii="Liberation Serif" w:hAnsi="Liberation Serif"/>
                </w:rPr>
                <w:t>.</w:t>
              </w:r>
              <w:proofErr w:type="spellStart"/>
              <w:r w:rsidR="008E5E14" w:rsidRPr="00597524">
                <w:rPr>
                  <w:rStyle w:val="a4"/>
                  <w:rFonts w:ascii="Liberation Serif" w:hAnsi="Liberation Serif"/>
                </w:rPr>
                <w:t>ru</w:t>
              </w:r>
              <w:proofErr w:type="spellEnd"/>
            </w:hyperlink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письменного разъяснения, подписанного уполномоченным </w:t>
            </w:r>
            <w:r w:rsidRPr="00ED7C4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должностным лицом</w:t>
            </w:r>
            <w:r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 контрольного органа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.</w:t>
            </w:r>
          </w:p>
          <w:p w:rsidR="00A50CD7" w:rsidRPr="002577DA" w:rsidRDefault="00A50CD7" w:rsidP="002524FD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</w:tcPr>
          <w:p w:rsidR="00A50CD7" w:rsidRPr="002577DA" w:rsidRDefault="00A12D79" w:rsidP="00A956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В течение </w:t>
            </w:r>
            <w:r w:rsidR="00125E1C">
              <w:rPr>
                <w:rFonts w:ascii="Liberation Serif" w:hAnsi="Liberation Serif" w:cs="Liberation Serif"/>
              </w:rPr>
              <w:t xml:space="preserve">года </w:t>
            </w:r>
            <w:r>
              <w:rPr>
                <w:rFonts w:ascii="Liberation Serif" w:hAnsi="Liberation Serif" w:cs="Liberation Serif"/>
              </w:rPr>
              <w:t>(</w:t>
            </w:r>
            <w:r w:rsidR="00125E1C">
              <w:rPr>
                <w:rFonts w:ascii="Liberation Serif" w:hAnsi="Liberation Serif" w:cs="Liberation Serif"/>
              </w:rPr>
              <w:t>по мере необходимости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843" w:type="dxa"/>
          </w:tcPr>
          <w:p w:rsidR="00A50CD7" w:rsidRPr="002577DA" w:rsidRDefault="00ED7C4E" w:rsidP="00D63A17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Начальник отдела </w:t>
            </w:r>
            <w:r w:rsidR="00D63A17">
              <w:rPr>
                <w:rFonts w:ascii="Liberation Serif" w:hAnsi="Liberation Serif" w:cs="Liberation Serif"/>
              </w:rPr>
              <w:t xml:space="preserve">по управлению муниципальным имуществом и ведущий специалист отдела по управлению </w:t>
            </w:r>
            <w:r w:rsidR="00A12D79">
              <w:rPr>
                <w:rFonts w:ascii="Liberation Serif" w:hAnsi="Liberation Serif" w:cs="Liberation Serif"/>
              </w:rPr>
              <w:t xml:space="preserve">муниципальным имуществом администрации </w:t>
            </w:r>
            <w:proofErr w:type="spellStart"/>
            <w:r w:rsidR="00A12D79">
              <w:rPr>
                <w:rFonts w:ascii="Liberation Serif" w:hAnsi="Liberation Serif" w:cs="Liberation Serif"/>
              </w:rPr>
              <w:t>Ирбитского</w:t>
            </w:r>
            <w:proofErr w:type="spellEnd"/>
            <w:r w:rsidR="00A12D79">
              <w:rPr>
                <w:rFonts w:ascii="Liberation Serif" w:hAnsi="Liberation Serif" w:cs="Liberation Serif"/>
              </w:rPr>
              <w:t xml:space="preserve"> МО</w:t>
            </w:r>
          </w:p>
        </w:tc>
      </w:tr>
      <w:tr w:rsidR="00A50CD7" w:rsidTr="00D63A17">
        <w:tc>
          <w:tcPr>
            <w:tcW w:w="597" w:type="dxa"/>
          </w:tcPr>
          <w:p w:rsidR="00A50CD7" w:rsidRPr="00A60AA7" w:rsidRDefault="00973CEA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A50CD7" w:rsidRPr="00A60AA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A50CD7" w:rsidRPr="002577DA" w:rsidRDefault="00A50CD7" w:rsidP="00973CEA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Выдача предостережений о недопустимости нар</w:t>
            </w:r>
            <w:r w:rsidR="00973CEA" w:rsidRPr="002577DA">
              <w:rPr>
                <w:rFonts w:ascii="Liberation Serif" w:hAnsi="Liberation Serif" w:cs="Liberation Serif"/>
              </w:rPr>
              <w:t>ушения обязательных требований</w:t>
            </w:r>
          </w:p>
        </w:tc>
        <w:tc>
          <w:tcPr>
            <w:tcW w:w="3402" w:type="dxa"/>
          </w:tcPr>
          <w:p w:rsidR="00C51410" w:rsidRPr="00C51410" w:rsidRDefault="00C51410" w:rsidP="00C51410">
            <w:pPr>
              <w:autoSpaceDE w:val="0"/>
              <w:jc w:val="both"/>
            </w:pPr>
            <w:r w:rsidRPr="00C51410">
              <w:rPr>
                <w:rFonts w:ascii="Liberation Serif" w:hAnsi="Liberation Serif"/>
                <w:lang w:eastAsia="ru-RU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требований, путем направления почтовой связью, личного вручения, иным способом.</w:t>
            </w:r>
          </w:p>
          <w:p w:rsidR="00A50CD7" w:rsidRPr="002577DA" w:rsidRDefault="00A50CD7" w:rsidP="002524FD">
            <w:pPr>
              <w:jc w:val="center"/>
            </w:pPr>
          </w:p>
        </w:tc>
        <w:tc>
          <w:tcPr>
            <w:tcW w:w="1417" w:type="dxa"/>
          </w:tcPr>
          <w:p w:rsidR="00A50CD7" w:rsidRPr="002577DA" w:rsidRDefault="00ED7C4E" w:rsidP="00C5141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течении года при </w:t>
            </w:r>
            <w:r w:rsidR="00C51410">
              <w:rPr>
                <w:rFonts w:ascii="Liberation Serif" w:hAnsi="Liberation Serif" w:cs="Liberation Serif"/>
              </w:rPr>
              <w:t>наличии</w:t>
            </w:r>
            <w:r>
              <w:rPr>
                <w:rFonts w:ascii="Liberation Serif" w:hAnsi="Liberation Serif" w:cs="Liberation Serif"/>
              </w:rPr>
              <w:t xml:space="preserve"> оснований</w:t>
            </w:r>
          </w:p>
        </w:tc>
        <w:tc>
          <w:tcPr>
            <w:tcW w:w="1843" w:type="dxa"/>
          </w:tcPr>
          <w:p w:rsidR="00A50CD7" w:rsidRPr="00C51410" w:rsidRDefault="00273093" w:rsidP="00A50CD7">
            <w:pPr>
              <w:jc w:val="center"/>
              <w:rPr>
                <w:rFonts w:ascii="Liberation Serif" w:hAnsi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Начальник отдела </w:t>
            </w:r>
            <w:r>
              <w:rPr>
                <w:rFonts w:ascii="Liberation Serif" w:hAnsi="Liberation Serif" w:cs="Liberation Serif"/>
              </w:rPr>
              <w:t xml:space="preserve">по управлению муниципальным имуществом </w:t>
            </w:r>
            <w:r>
              <w:rPr>
                <w:rFonts w:ascii="Liberation Serif" w:hAnsi="Liberation Serif"/>
              </w:rPr>
              <w:t xml:space="preserve">администрации </w:t>
            </w:r>
            <w:proofErr w:type="spellStart"/>
            <w:r>
              <w:rPr>
                <w:rFonts w:ascii="Liberation Serif" w:hAnsi="Liberation Serif"/>
              </w:rPr>
              <w:t>Ирбитского</w:t>
            </w:r>
            <w:proofErr w:type="spellEnd"/>
            <w:r>
              <w:rPr>
                <w:rFonts w:ascii="Liberation Serif" w:hAnsi="Liberation Serif"/>
              </w:rPr>
              <w:t xml:space="preserve"> МО</w:t>
            </w:r>
          </w:p>
        </w:tc>
      </w:tr>
      <w:tr w:rsidR="00A50CD7" w:rsidTr="00D63A17">
        <w:tc>
          <w:tcPr>
            <w:tcW w:w="597" w:type="dxa"/>
          </w:tcPr>
          <w:p w:rsidR="00A50CD7" w:rsidRPr="00A60AA7" w:rsidRDefault="00973CEA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A50CD7" w:rsidRPr="00A60AA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A50CD7" w:rsidRPr="002577DA" w:rsidRDefault="00973CEA" w:rsidP="00ED7C4E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/>
              </w:rPr>
              <w:t xml:space="preserve">Обобщение </w:t>
            </w:r>
            <w:r w:rsidRPr="002577DA">
              <w:rPr>
                <w:rFonts w:ascii="Liberation Serif" w:eastAsia="Times New Roman" w:hAnsi="Liberation Serif"/>
                <w:lang w:eastAsia="ru-RU"/>
              </w:rPr>
              <w:t xml:space="preserve">правоприменительной практики и проведения муниципального земельного контроля </w:t>
            </w:r>
          </w:p>
        </w:tc>
        <w:tc>
          <w:tcPr>
            <w:tcW w:w="3402" w:type="dxa"/>
          </w:tcPr>
          <w:p w:rsidR="00A50CD7" w:rsidRPr="00ED7C4E" w:rsidRDefault="008E5E14" w:rsidP="00216C76">
            <w:pPr>
              <w:jc w:val="both"/>
            </w:pPr>
            <w:r>
              <w:rPr>
                <w:rFonts w:ascii="Liberation Serif" w:hAnsi="Liberation Serif"/>
              </w:rPr>
              <w:t>О</w:t>
            </w:r>
            <w:r w:rsidR="00ED7C4E" w:rsidRPr="00ED7C4E">
              <w:rPr>
                <w:rFonts w:ascii="Liberation Serif" w:hAnsi="Liberation Serif"/>
              </w:rPr>
              <w:t xml:space="preserve">беспечивается подготовка доклада о результатах правоприменительной </w:t>
            </w:r>
            <w:r w:rsidR="008C21ED" w:rsidRPr="00ED7C4E">
              <w:rPr>
                <w:rFonts w:ascii="Liberation Serif" w:hAnsi="Liberation Serif"/>
              </w:rPr>
              <w:t>практики проведения</w:t>
            </w:r>
            <w:r w:rsidR="00ED7C4E" w:rsidRPr="00ED7C4E">
              <w:rPr>
                <w:rFonts w:ascii="Liberation Serif" w:hAnsi="Liberation Serif"/>
              </w:rPr>
              <w:t xml:space="preserve"> муниципального земельного контроля</w:t>
            </w:r>
            <w:r w:rsidR="00ED7C4E">
              <w:rPr>
                <w:rFonts w:ascii="Liberation Serif" w:hAnsi="Liberation Serif"/>
              </w:rPr>
              <w:t>, который</w:t>
            </w:r>
            <w:r w:rsidR="00E9428E">
              <w:rPr>
                <w:rFonts w:ascii="Liberation Serif" w:hAnsi="Liberation Serif"/>
              </w:rPr>
              <w:t xml:space="preserve"> </w:t>
            </w:r>
            <w:r w:rsidR="00ED7C4E" w:rsidRPr="00ED7C4E">
              <w:rPr>
                <w:rFonts w:ascii="Liberation Serif" w:hAnsi="Liberation Serif"/>
              </w:rPr>
              <w:t xml:space="preserve">размещается на официальном сайте </w:t>
            </w:r>
            <w:hyperlink r:id="rId11" w:history="1">
              <w:r w:rsidR="00E9428E" w:rsidRPr="00597524">
                <w:rPr>
                  <w:rStyle w:val="a4"/>
                  <w:rFonts w:ascii="Liberation Serif" w:hAnsi="Liberation Serif"/>
                </w:rPr>
                <w:t>www.</w:t>
              </w:r>
              <w:r w:rsidR="00E9428E" w:rsidRPr="00597524">
                <w:rPr>
                  <w:rStyle w:val="a4"/>
                  <w:rFonts w:ascii="Liberation Serif" w:hAnsi="Liberation Serif"/>
                  <w:lang w:val="en-US"/>
                </w:rPr>
                <w:t>irbitskoe</w:t>
              </w:r>
              <w:r w:rsidR="00E9428E" w:rsidRPr="00597524">
                <w:rPr>
                  <w:rStyle w:val="a4"/>
                  <w:rFonts w:ascii="Liberation Serif" w:hAnsi="Liberation Serif"/>
                </w:rPr>
                <w:t>.</w:t>
              </w:r>
              <w:proofErr w:type="spellStart"/>
              <w:r w:rsidR="00E9428E" w:rsidRPr="00597524">
                <w:rPr>
                  <w:rStyle w:val="a4"/>
                  <w:rFonts w:ascii="Liberation Serif" w:hAnsi="Liberation Serif"/>
                </w:rPr>
                <w:t>ru</w:t>
              </w:r>
              <w:proofErr w:type="spellEnd"/>
            </w:hyperlink>
            <w:r w:rsidR="00ED7C4E" w:rsidRPr="00ED7C4E">
              <w:rPr>
                <w:rFonts w:ascii="Liberation Serif" w:hAnsi="Liberation Serif"/>
                <w:color w:val="000000"/>
              </w:rPr>
              <w:t xml:space="preserve"> </w:t>
            </w:r>
            <w:r w:rsidR="00216C76">
              <w:rPr>
                <w:rFonts w:ascii="Liberation Serif" w:hAnsi="Liberation Serif"/>
              </w:rPr>
              <w:t xml:space="preserve">в соответствии со ст. 7.1 Положения о муниципальном </w:t>
            </w:r>
            <w:r w:rsidR="00A1405A">
              <w:rPr>
                <w:rFonts w:ascii="Liberation Serif" w:hAnsi="Liberation Serif"/>
              </w:rPr>
              <w:t xml:space="preserve">земельном контроле на территории </w:t>
            </w:r>
            <w:proofErr w:type="spellStart"/>
            <w:r w:rsidR="00A1405A">
              <w:rPr>
                <w:rFonts w:ascii="Liberation Serif" w:hAnsi="Liberation Serif"/>
              </w:rPr>
              <w:t>Ирбитского</w:t>
            </w:r>
            <w:proofErr w:type="spellEnd"/>
            <w:r w:rsidR="00A1405A">
              <w:rPr>
                <w:rFonts w:ascii="Liberation Serif" w:hAnsi="Liberation Serif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ED7C4E" w:rsidRDefault="00ED7C4E" w:rsidP="00ED7C4E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</w:rPr>
              <w:t>Один раз в год</w:t>
            </w:r>
          </w:p>
          <w:p w:rsidR="00A50CD7" w:rsidRPr="002577DA" w:rsidRDefault="00A50CD7" w:rsidP="00A956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A50CD7" w:rsidRPr="002577DA" w:rsidRDefault="00D63A17" w:rsidP="00A12D79">
            <w:pPr>
              <w:jc w:val="center"/>
            </w:pPr>
            <w:r w:rsidRPr="002577DA">
              <w:rPr>
                <w:rFonts w:ascii="Liberation Serif" w:hAnsi="Liberation Serif" w:cs="Liberation Serif"/>
              </w:rPr>
              <w:t xml:space="preserve">Начальник отдела </w:t>
            </w:r>
            <w:r>
              <w:rPr>
                <w:rFonts w:ascii="Liberation Serif" w:hAnsi="Liberation Serif" w:cs="Liberation Serif"/>
              </w:rPr>
              <w:t xml:space="preserve">по управлению муниципальным имуществом </w:t>
            </w:r>
            <w:r w:rsidR="00A12D79">
              <w:rPr>
                <w:rFonts w:ascii="Liberation Serif" w:hAnsi="Liberation Serif"/>
              </w:rPr>
              <w:t xml:space="preserve">администрации </w:t>
            </w:r>
            <w:proofErr w:type="spellStart"/>
            <w:r w:rsidR="00A12D79">
              <w:rPr>
                <w:rFonts w:ascii="Liberation Serif" w:hAnsi="Liberation Serif"/>
              </w:rPr>
              <w:t>Ирбитского</w:t>
            </w:r>
            <w:proofErr w:type="spellEnd"/>
            <w:r w:rsidR="00A12D79">
              <w:rPr>
                <w:rFonts w:ascii="Liberation Serif" w:hAnsi="Liberation Serif"/>
              </w:rPr>
              <w:t xml:space="preserve"> МО</w:t>
            </w:r>
          </w:p>
        </w:tc>
      </w:tr>
      <w:tr w:rsidR="00FA25E7" w:rsidTr="00D63A17">
        <w:tc>
          <w:tcPr>
            <w:tcW w:w="597" w:type="dxa"/>
          </w:tcPr>
          <w:p w:rsidR="00FA25E7" w:rsidRDefault="00FA25E7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630" w:type="dxa"/>
          </w:tcPr>
          <w:p w:rsidR="00FA25E7" w:rsidRPr="002577DA" w:rsidRDefault="00FA25E7" w:rsidP="00ED7C4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Профилактический визит</w:t>
            </w:r>
          </w:p>
        </w:tc>
        <w:tc>
          <w:tcPr>
            <w:tcW w:w="3402" w:type="dxa"/>
          </w:tcPr>
          <w:p w:rsidR="00FA25E7" w:rsidRPr="00FA25E7" w:rsidRDefault="00FA25E7" w:rsidP="00216C7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Pr="00FA25E7">
              <w:rPr>
                <w:rFonts w:ascii="Liberation Serif" w:hAnsi="Liberation Serif"/>
              </w:rPr>
              <w:t xml:space="preserve">роводится инспектором в форме профилактической беседы по месту осуществления деятельности контролируемого </w:t>
            </w:r>
            <w:r w:rsidRPr="00FA25E7">
              <w:rPr>
                <w:rFonts w:ascii="Liberation Serif" w:hAnsi="Liberation Serif"/>
              </w:rPr>
              <w:lastRenderedPageBreak/>
              <w:t>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объектам контроля. В ходе профилактического визита может осуществляться консультирование контролируемого лица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417" w:type="dxa"/>
          </w:tcPr>
          <w:p w:rsidR="00FA25E7" w:rsidRDefault="00FA25E7" w:rsidP="00FA25E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 течение года (по мере необходимо</w:t>
            </w:r>
            <w:r>
              <w:rPr>
                <w:rFonts w:ascii="Liberation Serif" w:hAnsi="Liberation Serif" w:cs="Liberation Serif"/>
              </w:rPr>
              <w:lastRenderedPageBreak/>
              <w:t>сти)</w:t>
            </w:r>
          </w:p>
        </w:tc>
        <w:tc>
          <w:tcPr>
            <w:tcW w:w="1843" w:type="dxa"/>
          </w:tcPr>
          <w:p w:rsidR="00FA25E7" w:rsidRPr="002577DA" w:rsidRDefault="00FA25E7" w:rsidP="00A12D79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lastRenderedPageBreak/>
              <w:t xml:space="preserve">Начальник отдела </w:t>
            </w:r>
            <w:r>
              <w:rPr>
                <w:rFonts w:ascii="Liberation Serif" w:hAnsi="Liberation Serif" w:cs="Liberation Serif"/>
              </w:rPr>
              <w:t xml:space="preserve">по управлению муниципальным </w:t>
            </w:r>
            <w:r>
              <w:rPr>
                <w:rFonts w:ascii="Liberation Serif" w:hAnsi="Liberation Serif" w:cs="Liberation Serif"/>
              </w:rPr>
              <w:lastRenderedPageBreak/>
              <w:t xml:space="preserve">имуществом </w:t>
            </w:r>
            <w:r>
              <w:rPr>
                <w:rFonts w:ascii="Liberation Serif" w:hAnsi="Liberation Serif"/>
              </w:rPr>
              <w:t xml:space="preserve">администрации </w:t>
            </w:r>
            <w:proofErr w:type="spellStart"/>
            <w:r>
              <w:rPr>
                <w:rFonts w:ascii="Liberation Serif" w:hAnsi="Liberation Serif"/>
              </w:rPr>
              <w:t>Ирбитского</w:t>
            </w:r>
            <w:proofErr w:type="spellEnd"/>
            <w:r>
              <w:rPr>
                <w:rFonts w:ascii="Liberation Serif" w:hAnsi="Liberation Serif"/>
              </w:rPr>
              <w:t xml:space="preserve"> МО</w:t>
            </w:r>
          </w:p>
        </w:tc>
      </w:tr>
    </w:tbl>
    <w:p w:rsidR="00B87E07" w:rsidRDefault="00B87E07" w:rsidP="00B87E07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F23E0C" w:rsidRDefault="008C21ED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Статья 6</w:t>
      </w:r>
      <w:r w:rsidR="00F23E0C" w:rsidRPr="00155046">
        <w:rPr>
          <w:rFonts w:ascii="Liberation Serif" w:hAnsi="Liberation Serif" w:cs="Liberation Serif"/>
          <w:b/>
          <w:sz w:val="28"/>
          <w:szCs w:val="28"/>
        </w:rPr>
        <w:t xml:space="preserve">. </w:t>
      </w:r>
      <w:r>
        <w:rPr>
          <w:rFonts w:ascii="Liberation Serif" w:hAnsi="Liberation Serif" w:cs="Liberation Serif"/>
          <w:b/>
          <w:sz w:val="28"/>
          <w:szCs w:val="28"/>
        </w:rPr>
        <w:t xml:space="preserve">ПОКАЗАТЕЛИ РЕЗУЛЬТАТИВНОСТИ И ЭФФЕКТИВНОСТИ ПРОГРАММЫ ПРОФИЛАКТИКИ </w:t>
      </w:r>
    </w:p>
    <w:p w:rsidR="00D863FB" w:rsidRDefault="00D863FB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863FB" w:rsidRPr="00B87E07" w:rsidRDefault="00D863FB" w:rsidP="00125E1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B87E07">
        <w:rPr>
          <w:rFonts w:ascii="Liberation Serif" w:hAnsi="Liberation Serif"/>
          <w:sz w:val="28"/>
          <w:szCs w:val="28"/>
        </w:rPr>
        <w:t>Оценка эффективности профилактических мероприятий осуществляется п</w:t>
      </w:r>
      <w:r w:rsidR="004A5CB3">
        <w:rPr>
          <w:rFonts w:ascii="Liberation Serif" w:hAnsi="Liberation Serif"/>
          <w:sz w:val="28"/>
          <w:szCs w:val="28"/>
        </w:rPr>
        <w:t>о итогам анализа статистических показателей и опроса.</w:t>
      </w:r>
      <w:r w:rsidRPr="00B87E07">
        <w:rPr>
          <w:rFonts w:ascii="Liberation Serif" w:hAnsi="Liberation Serif"/>
          <w:sz w:val="28"/>
          <w:szCs w:val="28"/>
        </w:rPr>
        <w:t xml:space="preserve"> Опрос проводится среди лиц, в отношении которых проводились проверочные</w:t>
      </w:r>
      <w:r w:rsidR="008E5E14">
        <w:rPr>
          <w:rFonts w:ascii="Liberation Serif" w:hAnsi="Liberation Serif"/>
          <w:sz w:val="28"/>
          <w:szCs w:val="28"/>
        </w:rPr>
        <w:t xml:space="preserve"> </w:t>
      </w:r>
      <w:r w:rsidR="00125E1C">
        <w:rPr>
          <w:rFonts w:ascii="Liberation Serif" w:hAnsi="Liberation Serif"/>
          <w:sz w:val="28"/>
          <w:szCs w:val="28"/>
        </w:rPr>
        <w:t>и профилактические</w:t>
      </w:r>
      <w:r w:rsidRPr="00B87E07">
        <w:rPr>
          <w:rFonts w:ascii="Liberation Serif" w:hAnsi="Liberation Serif"/>
          <w:sz w:val="28"/>
          <w:szCs w:val="28"/>
        </w:rPr>
        <w:t xml:space="preserve"> мероприятия, и лиц, участвующих в проведении профилактических мероприятий.</w:t>
      </w:r>
      <w:r w:rsidR="008E5E14">
        <w:rPr>
          <w:rFonts w:ascii="Liberation Serif" w:hAnsi="Liberation Serif"/>
          <w:sz w:val="28"/>
          <w:szCs w:val="28"/>
        </w:rPr>
        <w:t xml:space="preserve"> </w:t>
      </w:r>
      <w:r w:rsidRPr="00B87E07">
        <w:rPr>
          <w:rFonts w:ascii="Liberation Serif" w:hAnsi="Liberation Serif"/>
          <w:sz w:val="28"/>
          <w:szCs w:val="28"/>
        </w:rPr>
        <w:t xml:space="preserve">Опрос проводится специалистами </w:t>
      </w:r>
      <w:r w:rsidR="00973CEA">
        <w:rPr>
          <w:rFonts w:ascii="Liberation Serif" w:hAnsi="Liberation Serif"/>
          <w:sz w:val="28"/>
          <w:szCs w:val="28"/>
        </w:rPr>
        <w:t xml:space="preserve">отдела </w:t>
      </w:r>
      <w:r w:rsidR="008E5E14">
        <w:rPr>
          <w:rFonts w:ascii="Liberation Serif" w:hAnsi="Liberation Serif"/>
          <w:sz w:val="28"/>
          <w:szCs w:val="28"/>
        </w:rPr>
        <w:t xml:space="preserve">по управлению муниципальным имуществом администрации </w:t>
      </w:r>
      <w:proofErr w:type="spellStart"/>
      <w:r w:rsidR="008E5E14">
        <w:rPr>
          <w:rFonts w:ascii="Liberation Serif" w:hAnsi="Liberation Serif"/>
          <w:sz w:val="28"/>
          <w:szCs w:val="28"/>
        </w:rPr>
        <w:t>Ирбитского</w:t>
      </w:r>
      <w:proofErr w:type="spellEnd"/>
      <w:r w:rsidR="008E5E1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8E5E14">
        <w:rPr>
          <w:rFonts w:ascii="Liberation Serif" w:hAnsi="Liberation Serif"/>
          <w:sz w:val="28"/>
          <w:szCs w:val="28"/>
        </w:rPr>
        <w:t>МО</w:t>
      </w:r>
      <w:r>
        <w:rPr>
          <w:rFonts w:ascii="Liberation Serif" w:hAnsi="Liberation Serif"/>
          <w:sz w:val="28"/>
          <w:szCs w:val="28"/>
        </w:rPr>
        <w:t>,</w:t>
      </w:r>
      <w:r w:rsidRPr="00B87E07">
        <w:rPr>
          <w:rFonts w:ascii="Liberation Serif" w:hAnsi="Liberation Serif"/>
          <w:sz w:val="28"/>
          <w:szCs w:val="28"/>
        </w:rPr>
        <w:t xml:space="preserve">  с</w:t>
      </w:r>
      <w:proofErr w:type="gramEnd"/>
      <w:r w:rsidRPr="00B87E07">
        <w:rPr>
          <w:rFonts w:ascii="Liberation Serif" w:hAnsi="Liberation Serif"/>
          <w:sz w:val="28"/>
          <w:szCs w:val="28"/>
        </w:rPr>
        <w:t xml:space="preserve"> использованием анкеты.</w:t>
      </w:r>
    </w:p>
    <w:p w:rsidR="00D863FB" w:rsidRPr="00B87E07" w:rsidRDefault="00973CEA" w:rsidP="00D863F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</w:t>
      </w:r>
      <w:r w:rsidR="00D863FB" w:rsidRPr="00B87E07">
        <w:rPr>
          <w:rFonts w:ascii="Liberation Serif" w:hAnsi="Liberation Serif"/>
          <w:sz w:val="28"/>
          <w:szCs w:val="28"/>
        </w:rPr>
        <w:t xml:space="preserve">нформация о достижении целевых показателей реализации Программы размещаются на официальном сайте </w:t>
      </w:r>
      <w:r w:rsidR="00D863FB">
        <w:rPr>
          <w:rFonts w:ascii="Liberation Serif" w:hAnsi="Liberation Serif"/>
          <w:sz w:val="28"/>
          <w:szCs w:val="28"/>
        </w:rPr>
        <w:t>а</w:t>
      </w:r>
      <w:r w:rsidR="00D863FB" w:rsidRPr="00B87E07">
        <w:rPr>
          <w:rFonts w:ascii="Liberation Serif" w:hAnsi="Liberation Serif"/>
          <w:sz w:val="28"/>
          <w:szCs w:val="28"/>
        </w:rPr>
        <w:t xml:space="preserve">дминистрации </w:t>
      </w:r>
      <w:proofErr w:type="spellStart"/>
      <w:r w:rsidR="008E5E14">
        <w:rPr>
          <w:rFonts w:ascii="Liberation Serif" w:hAnsi="Liberation Serif"/>
          <w:sz w:val="28"/>
          <w:szCs w:val="28"/>
        </w:rPr>
        <w:t>Ирбитского</w:t>
      </w:r>
      <w:proofErr w:type="spellEnd"/>
      <w:r w:rsidR="008E5E14">
        <w:rPr>
          <w:rFonts w:ascii="Liberation Serif" w:hAnsi="Liberation Serif"/>
          <w:sz w:val="28"/>
          <w:szCs w:val="28"/>
        </w:rPr>
        <w:t xml:space="preserve"> МО</w:t>
      </w:r>
      <w:r w:rsidR="00D863FB" w:rsidRPr="00B87E07">
        <w:rPr>
          <w:rFonts w:ascii="Liberation Serif" w:hAnsi="Liberation Serif"/>
          <w:sz w:val="28"/>
          <w:szCs w:val="28"/>
        </w:rPr>
        <w:t>.</w:t>
      </w:r>
    </w:p>
    <w:p w:rsidR="002577DA" w:rsidRPr="00155046" w:rsidRDefault="002577DA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41"/>
        <w:gridCol w:w="3153"/>
        <w:gridCol w:w="2268"/>
        <w:gridCol w:w="1832"/>
        <w:gridCol w:w="1995"/>
      </w:tblGrid>
      <w:tr w:rsidR="009B2F72" w:rsidRPr="00A60AA7" w:rsidTr="00A60AA7">
        <w:tc>
          <w:tcPr>
            <w:tcW w:w="641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064DFB" w:rsidRPr="002577DA" w:rsidRDefault="00064DFB" w:rsidP="00064DFB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Наименование показателя</w:t>
            </w:r>
          </w:p>
        </w:tc>
        <w:tc>
          <w:tcPr>
            <w:tcW w:w="2268" w:type="dxa"/>
          </w:tcPr>
          <w:p w:rsidR="00064DFB" w:rsidRPr="002577DA" w:rsidRDefault="00064DFB" w:rsidP="00FE1B16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Методика расчета показателя</w:t>
            </w:r>
          </w:p>
          <w:p w:rsidR="00064DFB" w:rsidRPr="002577DA" w:rsidRDefault="00064DFB" w:rsidP="00FE1B1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32" w:type="dxa"/>
          </w:tcPr>
          <w:p w:rsidR="00064DFB" w:rsidRPr="002577DA" w:rsidRDefault="00064DFB" w:rsidP="00FE1B16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Базовый </w:t>
            </w:r>
            <w:r w:rsidR="00697BB1">
              <w:rPr>
                <w:rFonts w:ascii="Liberation Serif" w:hAnsi="Liberation Serif" w:cs="Liberation Serif"/>
              </w:rPr>
              <w:t>показатель</w:t>
            </w:r>
          </w:p>
          <w:p w:rsidR="00064DFB" w:rsidRPr="002577DA" w:rsidRDefault="00064DFB" w:rsidP="00A1405A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(</w:t>
            </w:r>
            <w:r w:rsidR="008C2496">
              <w:rPr>
                <w:rFonts w:ascii="Liberation Serif" w:hAnsi="Liberation Serif" w:cs="Liberation Serif"/>
              </w:rPr>
              <w:t>значения 202</w:t>
            </w:r>
            <w:r w:rsidR="00A1405A">
              <w:rPr>
                <w:rFonts w:ascii="Liberation Serif" w:hAnsi="Liberation Serif" w:cs="Liberation Serif"/>
              </w:rPr>
              <w:t xml:space="preserve">4 </w:t>
            </w:r>
            <w:r w:rsidR="00697BB1">
              <w:rPr>
                <w:rFonts w:ascii="Liberation Serif" w:hAnsi="Liberation Serif" w:cs="Liberation Serif"/>
              </w:rPr>
              <w:t>года</w:t>
            </w:r>
            <w:r w:rsidRPr="002577DA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995" w:type="dxa"/>
          </w:tcPr>
          <w:p w:rsidR="009B2F72" w:rsidRPr="002577DA" w:rsidRDefault="00064DFB" w:rsidP="00064DFB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Целевое значение </w:t>
            </w:r>
          </w:p>
          <w:p w:rsidR="00064DFB" w:rsidRPr="002577DA" w:rsidRDefault="00064DFB" w:rsidP="00A1405A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на </w:t>
            </w:r>
            <w:r w:rsidR="00A956CB" w:rsidRPr="002577DA">
              <w:rPr>
                <w:rFonts w:ascii="Liberation Serif" w:hAnsi="Liberation Serif" w:cs="Liberation Serif"/>
              </w:rPr>
              <w:t>20</w:t>
            </w:r>
            <w:r w:rsidR="004E23F0" w:rsidRPr="002577DA">
              <w:rPr>
                <w:rFonts w:ascii="Liberation Serif" w:hAnsi="Liberation Serif" w:cs="Liberation Serif"/>
              </w:rPr>
              <w:t>2</w:t>
            </w:r>
            <w:r w:rsidR="00A1405A">
              <w:rPr>
                <w:rFonts w:ascii="Liberation Serif" w:hAnsi="Liberation Serif" w:cs="Liberation Serif"/>
              </w:rPr>
              <w:t>5</w:t>
            </w:r>
            <w:r w:rsidR="00697BB1">
              <w:rPr>
                <w:rFonts w:ascii="Liberation Serif" w:hAnsi="Liberation Serif" w:cs="Liberation Serif"/>
              </w:rPr>
              <w:t xml:space="preserve"> </w:t>
            </w:r>
            <w:r w:rsidRPr="002577DA">
              <w:rPr>
                <w:rFonts w:ascii="Liberation Serif" w:hAnsi="Liberation Serif" w:cs="Liberation Serif"/>
              </w:rPr>
              <w:t>год</w:t>
            </w:r>
          </w:p>
        </w:tc>
      </w:tr>
      <w:tr w:rsidR="009B2F72" w:rsidRPr="00A60AA7" w:rsidTr="00A60AA7">
        <w:tc>
          <w:tcPr>
            <w:tcW w:w="641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251F0C" w:rsidRPr="00A60AA7" w:rsidTr="00A60AA7">
        <w:tc>
          <w:tcPr>
            <w:tcW w:w="641" w:type="dxa"/>
          </w:tcPr>
          <w:p w:rsidR="00251F0C" w:rsidRPr="00A60AA7" w:rsidRDefault="00251F0C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251F0C" w:rsidRPr="002577DA" w:rsidRDefault="00251F0C" w:rsidP="002577D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Информированность </w:t>
            </w:r>
            <w:r w:rsidR="002577DA" w:rsidRPr="002577DA">
              <w:rPr>
                <w:rFonts w:ascii="Liberation Serif" w:hAnsi="Liberation Serif"/>
                <w:szCs w:val="22"/>
              </w:rPr>
              <w:t xml:space="preserve">контролируемых лиц </w:t>
            </w:r>
            <w:r w:rsidRPr="002577DA">
              <w:rPr>
                <w:rFonts w:ascii="Liberation Serif" w:hAnsi="Liberation Serif"/>
                <w:szCs w:val="22"/>
              </w:rPr>
              <w:t>о содержании обязательных требований</w:t>
            </w:r>
          </w:p>
        </w:tc>
        <w:tc>
          <w:tcPr>
            <w:tcW w:w="2268" w:type="dxa"/>
          </w:tcPr>
          <w:p w:rsidR="00251F0C" w:rsidRPr="002577DA" w:rsidRDefault="00251F0C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Опрос</w:t>
            </w:r>
            <w:r w:rsidR="00697BB1">
              <w:rPr>
                <w:rFonts w:ascii="Liberation Serif" w:hAnsi="Liberation Serif"/>
                <w:szCs w:val="22"/>
              </w:rPr>
              <w:t xml:space="preserve"> контролируемых лиц в ходе контрольных и профилактических мероприятий муниципального земельного контроля</w:t>
            </w:r>
          </w:p>
        </w:tc>
        <w:tc>
          <w:tcPr>
            <w:tcW w:w="1832" w:type="dxa"/>
          </w:tcPr>
          <w:p w:rsidR="00251F0C" w:rsidRPr="002577DA" w:rsidRDefault="004B3539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5</w:t>
            </w:r>
            <w:r w:rsidR="007F2A7E" w:rsidRPr="002577DA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:rsidR="00251F0C" w:rsidRPr="002577DA" w:rsidRDefault="00251F0C" w:rsidP="004A5CB3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Не менее </w:t>
            </w:r>
            <w:r w:rsidR="004B3539">
              <w:rPr>
                <w:rFonts w:ascii="Liberation Serif" w:hAnsi="Liberation Serif"/>
                <w:szCs w:val="22"/>
              </w:rPr>
              <w:t>50</w:t>
            </w:r>
            <w:r w:rsidRPr="002577DA">
              <w:rPr>
                <w:rFonts w:ascii="Liberation Serif" w:hAnsi="Liberation Serif"/>
                <w:szCs w:val="22"/>
              </w:rPr>
              <w:t>% опрошенных</w:t>
            </w:r>
            <w:r w:rsidR="00930404">
              <w:rPr>
                <w:rFonts w:ascii="Liberation Serif" w:hAnsi="Liberation Serif"/>
                <w:szCs w:val="22"/>
              </w:rPr>
              <w:t>, из числа контролируемы</w:t>
            </w:r>
            <w:r w:rsidR="004A5CB3">
              <w:rPr>
                <w:rFonts w:ascii="Liberation Serif" w:hAnsi="Liberation Serif"/>
                <w:szCs w:val="22"/>
              </w:rPr>
              <w:t>х субъектов</w:t>
            </w:r>
          </w:p>
        </w:tc>
      </w:tr>
      <w:tr w:rsidR="00251F0C" w:rsidRPr="00A60AA7" w:rsidTr="00A60AA7">
        <w:tc>
          <w:tcPr>
            <w:tcW w:w="641" w:type="dxa"/>
          </w:tcPr>
          <w:p w:rsidR="00251F0C" w:rsidRPr="00A60AA7" w:rsidRDefault="00251F0C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251F0C" w:rsidRPr="002577DA" w:rsidRDefault="00697BB1" w:rsidP="002577DA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Полнота информации, размещенной на официальном сайте </w:t>
            </w:r>
            <w:proofErr w:type="spellStart"/>
            <w:r>
              <w:rPr>
                <w:rFonts w:ascii="Liberation Serif" w:hAnsi="Liberation Serif"/>
                <w:szCs w:val="22"/>
              </w:rPr>
              <w:t>Ирбитского</w:t>
            </w:r>
            <w:proofErr w:type="spellEnd"/>
            <w:r>
              <w:rPr>
                <w:rFonts w:ascii="Liberation Serif" w:hAnsi="Liberation Serif"/>
                <w:szCs w:val="22"/>
              </w:rPr>
              <w:t xml:space="preserve"> муниципального образования в сети Интернет </w:t>
            </w:r>
            <w:hyperlink r:id="rId12" w:history="1">
              <w:r w:rsidRPr="00597524">
                <w:rPr>
                  <w:rStyle w:val="a4"/>
                  <w:rFonts w:ascii="Liberation Serif" w:hAnsi="Liberation Serif"/>
                </w:rPr>
                <w:t>www.</w:t>
              </w:r>
              <w:r w:rsidRPr="00597524">
                <w:rPr>
                  <w:rStyle w:val="a4"/>
                  <w:rFonts w:ascii="Liberation Serif" w:hAnsi="Liberation Serif"/>
                  <w:lang w:val="en-US"/>
                </w:rPr>
                <w:t>irbitskoe</w:t>
              </w:r>
              <w:r w:rsidRPr="00597524">
                <w:rPr>
                  <w:rStyle w:val="a4"/>
                  <w:rFonts w:ascii="Liberation Serif" w:hAnsi="Liberation Serif"/>
                </w:rPr>
                <w:t>.</w:t>
              </w:r>
              <w:proofErr w:type="spellStart"/>
              <w:r w:rsidRPr="00597524">
                <w:rPr>
                  <w:rStyle w:val="a4"/>
                  <w:rFonts w:ascii="Liberation Serif" w:hAnsi="Liberation Serif"/>
                </w:rPr>
                <w:t>ru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 xml:space="preserve">   </w:t>
            </w:r>
            <w:r w:rsidRPr="00697BB1">
              <w:rPr>
                <w:rStyle w:val="a4"/>
                <w:rFonts w:ascii="Liberation Serif" w:hAnsi="Liberation Serif"/>
                <w:color w:val="auto"/>
                <w:u w:val="none"/>
              </w:rPr>
              <w:t>в соответствии с ч.3 ст. 46 Федерального закона №248-ФЗ</w:t>
            </w:r>
          </w:p>
        </w:tc>
        <w:tc>
          <w:tcPr>
            <w:tcW w:w="2268" w:type="dxa"/>
          </w:tcPr>
          <w:p w:rsidR="00251F0C" w:rsidRPr="002577DA" w:rsidRDefault="00251F0C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Опрос</w:t>
            </w:r>
          </w:p>
        </w:tc>
        <w:tc>
          <w:tcPr>
            <w:tcW w:w="1832" w:type="dxa"/>
          </w:tcPr>
          <w:p w:rsidR="00251F0C" w:rsidRPr="002577DA" w:rsidRDefault="004B3539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5</w:t>
            </w:r>
            <w:r w:rsidR="007F2A7E" w:rsidRPr="002577DA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:rsidR="00251F0C" w:rsidRPr="002577DA" w:rsidRDefault="00251F0C" w:rsidP="004B3539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Не менее </w:t>
            </w:r>
            <w:r w:rsidR="004B3539">
              <w:rPr>
                <w:rFonts w:ascii="Liberation Serif" w:hAnsi="Liberation Serif"/>
                <w:szCs w:val="22"/>
              </w:rPr>
              <w:t>5</w:t>
            </w:r>
            <w:r w:rsidRPr="002577DA">
              <w:rPr>
                <w:rFonts w:ascii="Liberation Serif" w:hAnsi="Liberation Serif"/>
                <w:szCs w:val="22"/>
              </w:rPr>
              <w:t>0% опрошенных</w:t>
            </w:r>
          </w:p>
        </w:tc>
      </w:tr>
      <w:tr w:rsidR="00B87E07" w:rsidRPr="00A60AA7" w:rsidTr="00A60AA7">
        <w:tc>
          <w:tcPr>
            <w:tcW w:w="641" w:type="dxa"/>
          </w:tcPr>
          <w:p w:rsidR="00B87E07" w:rsidRPr="00A60AA7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AA7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B87E07" w:rsidRPr="002577DA" w:rsidRDefault="00697BB1" w:rsidP="002577DA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Увеличение количества </w:t>
            </w:r>
            <w:r w:rsidR="004A5CB3">
              <w:rPr>
                <w:rFonts w:ascii="Liberation Serif" w:hAnsi="Liberation Serif"/>
                <w:szCs w:val="22"/>
              </w:rPr>
              <w:t>профилактических</w:t>
            </w:r>
            <w:r>
              <w:rPr>
                <w:rFonts w:ascii="Liberation Serif" w:hAnsi="Liberation Serif"/>
                <w:szCs w:val="22"/>
              </w:rPr>
              <w:t xml:space="preserve"> </w:t>
            </w:r>
            <w:r>
              <w:rPr>
                <w:rFonts w:ascii="Liberation Serif" w:hAnsi="Liberation Serif"/>
                <w:szCs w:val="22"/>
              </w:rPr>
              <w:lastRenderedPageBreak/>
              <w:t>мероприятий</w:t>
            </w:r>
          </w:p>
        </w:tc>
        <w:tc>
          <w:tcPr>
            <w:tcW w:w="2268" w:type="dxa"/>
          </w:tcPr>
          <w:p w:rsidR="00B87E07" w:rsidRPr="002577DA" w:rsidRDefault="004A5CB3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 xml:space="preserve">Анализ статистических </w:t>
            </w:r>
            <w:r>
              <w:rPr>
                <w:rFonts w:ascii="Liberation Serif" w:hAnsi="Liberation Serif"/>
                <w:szCs w:val="22"/>
              </w:rPr>
              <w:lastRenderedPageBreak/>
              <w:t>показателей</w:t>
            </w:r>
          </w:p>
        </w:tc>
        <w:tc>
          <w:tcPr>
            <w:tcW w:w="1832" w:type="dxa"/>
          </w:tcPr>
          <w:p w:rsidR="00B87E07" w:rsidRPr="002577DA" w:rsidRDefault="004A5CB3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2</w:t>
            </w:r>
            <w:r w:rsidR="007F2A7E" w:rsidRPr="002577DA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:rsidR="00B87E07" w:rsidRPr="002577DA" w:rsidRDefault="004A5CB3" w:rsidP="004A5CB3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Увеличение на 15%</w:t>
            </w:r>
          </w:p>
        </w:tc>
      </w:tr>
      <w:tr w:rsidR="00B87E07" w:rsidRPr="00A60AA7" w:rsidTr="00A60AA7">
        <w:tc>
          <w:tcPr>
            <w:tcW w:w="641" w:type="dxa"/>
          </w:tcPr>
          <w:p w:rsidR="00B87E07" w:rsidRPr="00A60AA7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AA7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B87E07" w:rsidRPr="002577DA" w:rsidRDefault="00B87E07" w:rsidP="00A60AA7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268" w:type="dxa"/>
          </w:tcPr>
          <w:p w:rsidR="00B87E07" w:rsidRPr="002577DA" w:rsidRDefault="00B87E07" w:rsidP="00B87E07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Опрос специалистов, осуществляющих муниципальный контроль</w:t>
            </w:r>
          </w:p>
        </w:tc>
        <w:tc>
          <w:tcPr>
            <w:tcW w:w="1832" w:type="dxa"/>
          </w:tcPr>
          <w:p w:rsidR="00B87E07" w:rsidRPr="002577DA" w:rsidRDefault="008C21ED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80</w:t>
            </w:r>
            <w:r w:rsidR="007F2A7E" w:rsidRPr="002577DA">
              <w:rPr>
                <w:rFonts w:ascii="Liberation Serif" w:hAnsi="Liberation Serif"/>
                <w:szCs w:val="22"/>
              </w:rPr>
              <w:t>%</w:t>
            </w:r>
          </w:p>
        </w:tc>
        <w:tc>
          <w:tcPr>
            <w:tcW w:w="1995" w:type="dxa"/>
          </w:tcPr>
          <w:p w:rsidR="00B87E07" w:rsidRPr="002577DA" w:rsidRDefault="008C21ED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90</w:t>
            </w:r>
            <w:r w:rsidR="00B87E07" w:rsidRPr="002577DA">
              <w:rPr>
                <w:rFonts w:ascii="Liberation Serif" w:hAnsi="Liberation Serif"/>
                <w:szCs w:val="22"/>
              </w:rPr>
              <w:t>% мероприятий, предусмотренных перечнем</w:t>
            </w:r>
          </w:p>
        </w:tc>
      </w:tr>
    </w:tbl>
    <w:p w:rsidR="00B87E07" w:rsidRDefault="00B87E07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54B45" w:rsidRDefault="00454B45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54B45" w:rsidRDefault="00454B45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87E07" w:rsidRPr="00F23E0C" w:rsidRDefault="00B87E07" w:rsidP="00B87E07">
      <w:pPr>
        <w:pStyle w:val="a3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B87E07" w:rsidRPr="00F23E0C" w:rsidSect="00306A5D">
      <w:headerReference w:type="default" r:id="rId13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A28" w:rsidRDefault="001F6A28" w:rsidP="00DB6AB8">
      <w:pPr>
        <w:spacing w:after="0" w:line="240" w:lineRule="auto"/>
      </w:pPr>
      <w:r>
        <w:separator/>
      </w:r>
    </w:p>
  </w:endnote>
  <w:endnote w:type="continuationSeparator" w:id="0">
    <w:p w:rsidR="001F6A28" w:rsidRDefault="001F6A28" w:rsidP="00D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A28" w:rsidRDefault="001F6A28" w:rsidP="00DB6AB8">
      <w:pPr>
        <w:spacing w:after="0" w:line="240" w:lineRule="auto"/>
      </w:pPr>
      <w:r>
        <w:separator/>
      </w:r>
    </w:p>
  </w:footnote>
  <w:footnote w:type="continuationSeparator" w:id="0">
    <w:p w:rsidR="001F6A28" w:rsidRDefault="001F6A28" w:rsidP="00D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247213"/>
    </w:sdtPr>
    <w:sdtEndPr/>
    <w:sdtContent>
      <w:p w:rsidR="00A12D79" w:rsidRDefault="00A12D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E1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12D79" w:rsidRDefault="00A12D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5382B20"/>
    <w:lvl w:ilvl="0" w:tplc="EFBA3ADC">
      <w:start w:val="1"/>
      <w:numFmt w:val="decimal"/>
      <w:lvlText w:val="%1)"/>
      <w:lvlJc w:val="left"/>
      <w:rPr>
        <w:sz w:val="28"/>
        <w:szCs w:val="28"/>
      </w:rPr>
    </w:lvl>
    <w:lvl w:ilvl="1" w:tplc="6654201E">
      <w:start w:val="1"/>
      <w:numFmt w:val="decimal"/>
      <w:lvlText w:val="%2)"/>
      <w:lvlJc w:val="left"/>
      <w:rPr>
        <w:sz w:val="28"/>
        <w:szCs w:val="28"/>
      </w:rPr>
    </w:lvl>
    <w:lvl w:ilvl="2" w:tplc="A146A8CA">
      <w:numFmt w:val="none"/>
      <w:lvlText w:val=""/>
      <w:lvlJc w:val="left"/>
      <w:pPr>
        <w:tabs>
          <w:tab w:val="num" w:pos="360"/>
        </w:tabs>
      </w:pPr>
    </w:lvl>
    <w:lvl w:ilvl="3" w:tplc="E48C5628">
      <w:numFmt w:val="none"/>
      <w:lvlText w:val=""/>
      <w:lvlJc w:val="left"/>
      <w:pPr>
        <w:tabs>
          <w:tab w:val="num" w:pos="360"/>
        </w:tabs>
      </w:pPr>
    </w:lvl>
    <w:lvl w:ilvl="4" w:tplc="C0EA63CA">
      <w:numFmt w:val="none"/>
      <w:lvlText w:val=""/>
      <w:lvlJc w:val="left"/>
      <w:pPr>
        <w:tabs>
          <w:tab w:val="num" w:pos="360"/>
        </w:tabs>
      </w:pPr>
    </w:lvl>
    <w:lvl w:ilvl="5" w:tplc="9D0C6F06">
      <w:numFmt w:val="none"/>
      <w:lvlText w:val=""/>
      <w:lvlJc w:val="left"/>
      <w:pPr>
        <w:tabs>
          <w:tab w:val="num" w:pos="360"/>
        </w:tabs>
      </w:pPr>
    </w:lvl>
    <w:lvl w:ilvl="6" w:tplc="DABA9358">
      <w:numFmt w:val="none"/>
      <w:lvlText w:val=""/>
      <w:lvlJc w:val="left"/>
      <w:pPr>
        <w:tabs>
          <w:tab w:val="num" w:pos="360"/>
        </w:tabs>
      </w:pPr>
    </w:lvl>
    <w:lvl w:ilvl="7" w:tplc="309087DE">
      <w:numFmt w:val="none"/>
      <w:lvlText w:val=""/>
      <w:lvlJc w:val="left"/>
      <w:pPr>
        <w:tabs>
          <w:tab w:val="num" w:pos="360"/>
        </w:tabs>
      </w:pPr>
    </w:lvl>
    <w:lvl w:ilvl="8" w:tplc="C4AA219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5220"/>
    <w:multiLevelType w:val="hybridMultilevel"/>
    <w:tmpl w:val="404E6138"/>
    <w:lvl w:ilvl="0" w:tplc="5C3CD88E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D414D9D"/>
    <w:multiLevelType w:val="multilevel"/>
    <w:tmpl w:val="2D414D9D"/>
    <w:lvl w:ilvl="0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6F485F"/>
    <w:multiLevelType w:val="hybridMultilevel"/>
    <w:tmpl w:val="D682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2672"/>
    <w:multiLevelType w:val="hybridMultilevel"/>
    <w:tmpl w:val="CB96D296"/>
    <w:lvl w:ilvl="0" w:tplc="2B3E3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7DA74496"/>
    <w:multiLevelType w:val="hybridMultilevel"/>
    <w:tmpl w:val="79A8C3DC"/>
    <w:lvl w:ilvl="0" w:tplc="C2EC845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95"/>
    <w:rsid w:val="00004C11"/>
    <w:rsid w:val="00010C46"/>
    <w:rsid w:val="00015C82"/>
    <w:rsid w:val="0002041B"/>
    <w:rsid w:val="00026CC1"/>
    <w:rsid w:val="0003146F"/>
    <w:rsid w:val="0003419D"/>
    <w:rsid w:val="0003608F"/>
    <w:rsid w:val="00036497"/>
    <w:rsid w:val="0004195F"/>
    <w:rsid w:val="00046C80"/>
    <w:rsid w:val="00062AF2"/>
    <w:rsid w:val="00064DFB"/>
    <w:rsid w:val="00074675"/>
    <w:rsid w:val="00082A7A"/>
    <w:rsid w:val="000B0341"/>
    <w:rsid w:val="000D3BE5"/>
    <w:rsid w:val="000E07BE"/>
    <w:rsid w:val="000E166D"/>
    <w:rsid w:val="00125E1C"/>
    <w:rsid w:val="00143074"/>
    <w:rsid w:val="0014444F"/>
    <w:rsid w:val="00144C81"/>
    <w:rsid w:val="00155046"/>
    <w:rsid w:val="00172EFA"/>
    <w:rsid w:val="00180EFC"/>
    <w:rsid w:val="00191747"/>
    <w:rsid w:val="0019748B"/>
    <w:rsid w:val="001A2B34"/>
    <w:rsid w:val="001C45E8"/>
    <w:rsid w:val="001C64FA"/>
    <w:rsid w:val="001D188C"/>
    <w:rsid w:val="001E0124"/>
    <w:rsid w:val="001F4489"/>
    <w:rsid w:val="001F6A28"/>
    <w:rsid w:val="001F76D9"/>
    <w:rsid w:val="00210D59"/>
    <w:rsid w:val="00216C76"/>
    <w:rsid w:val="00235121"/>
    <w:rsid w:val="00243395"/>
    <w:rsid w:val="00251F0C"/>
    <w:rsid w:val="002524FD"/>
    <w:rsid w:val="002577DA"/>
    <w:rsid w:val="002659E6"/>
    <w:rsid w:val="00273093"/>
    <w:rsid w:val="00280135"/>
    <w:rsid w:val="00297AE5"/>
    <w:rsid w:val="002C0424"/>
    <w:rsid w:val="002F050A"/>
    <w:rsid w:val="002F3EFE"/>
    <w:rsid w:val="00306A5D"/>
    <w:rsid w:val="00333E44"/>
    <w:rsid w:val="00336D19"/>
    <w:rsid w:val="00352096"/>
    <w:rsid w:val="0039368C"/>
    <w:rsid w:val="003A3978"/>
    <w:rsid w:val="003C702B"/>
    <w:rsid w:val="003E3A24"/>
    <w:rsid w:val="003F376D"/>
    <w:rsid w:val="00405995"/>
    <w:rsid w:val="00414625"/>
    <w:rsid w:val="004472D3"/>
    <w:rsid w:val="00454B45"/>
    <w:rsid w:val="0045747F"/>
    <w:rsid w:val="00495BFA"/>
    <w:rsid w:val="004A5CB3"/>
    <w:rsid w:val="004A6FDD"/>
    <w:rsid w:val="004B3539"/>
    <w:rsid w:val="004C629C"/>
    <w:rsid w:val="004E23F0"/>
    <w:rsid w:val="004E54F8"/>
    <w:rsid w:val="00500CA9"/>
    <w:rsid w:val="005064E3"/>
    <w:rsid w:val="005248AD"/>
    <w:rsid w:val="00545B0F"/>
    <w:rsid w:val="005471E7"/>
    <w:rsid w:val="0055796B"/>
    <w:rsid w:val="00567126"/>
    <w:rsid w:val="00571D4B"/>
    <w:rsid w:val="00583B59"/>
    <w:rsid w:val="005A5728"/>
    <w:rsid w:val="005E3795"/>
    <w:rsid w:val="006233E1"/>
    <w:rsid w:val="006235F8"/>
    <w:rsid w:val="00626F36"/>
    <w:rsid w:val="00650463"/>
    <w:rsid w:val="00686929"/>
    <w:rsid w:val="00697BB1"/>
    <w:rsid w:val="006A1FD3"/>
    <w:rsid w:val="006B5416"/>
    <w:rsid w:val="006B5C85"/>
    <w:rsid w:val="006D0B2F"/>
    <w:rsid w:val="006D2533"/>
    <w:rsid w:val="006F2667"/>
    <w:rsid w:val="007355D3"/>
    <w:rsid w:val="00754059"/>
    <w:rsid w:val="00757D2A"/>
    <w:rsid w:val="007952CB"/>
    <w:rsid w:val="007A3E17"/>
    <w:rsid w:val="007B2D48"/>
    <w:rsid w:val="007E64CD"/>
    <w:rsid w:val="007F1DF7"/>
    <w:rsid w:val="007F2A7E"/>
    <w:rsid w:val="008324D4"/>
    <w:rsid w:val="00832608"/>
    <w:rsid w:val="00841FA4"/>
    <w:rsid w:val="00854CAA"/>
    <w:rsid w:val="00856521"/>
    <w:rsid w:val="008575DB"/>
    <w:rsid w:val="008604F2"/>
    <w:rsid w:val="00865787"/>
    <w:rsid w:val="00875140"/>
    <w:rsid w:val="00892F51"/>
    <w:rsid w:val="00896019"/>
    <w:rsid w:val="008B49B7"/>
    <w:rsid w:val="008C03A4"/>
    <w:rsid w:val="008C21ED"/>
    <w:rsid w:val="008C2496"/>
    <w:rsid w:val="008D0611"/>
    <w:rsid w:val="008D2970"/>
    <w:rsid w:val="008E5E14"/>
    <w:rsid w:val="008F3789"/>
    <w:rsid w:val="00930404"/>
    <w:rsid w:val="00953A8D"/>
    <w:rsid w:val="00953CB7"/>
    <w:rsid w:val="00957C54"/>
    <w:rsid w:val="00973CEA"/>
    <w:rsid w:val="00976B93"/>
    <w:rsid w:val="009A1B9C"/>
    <w:rsid w:val="009B2F72"/>
    <w:rsid w:val="009F5676"/>
    <w:rsid w:val="009F73FB"/>
    <w:rsid w:val="00A1065D"/>
    <w:rsid w:val="00A119C9"/>
    <w:rsid w:val="00A12D79"/>
    <w:rsid w:val="00A13286"/>
    <w:rsid w:val="00A1405A"/>
    <w:rsid w:val="00A150FA"/>
    <w:rsid w:val="00A16EDA"/>
    <w:rsid w:val="00A27375"/>
    <w:rsid w:val="00A43935"/>
    <w:rsid w:val="00A50CD7"/>
    <w:rsid w:val="00A60AA7"/>
    <w:rsid w:val="00A700D6"/>
    <w:rsid w:val="00A76872"/>
    <w:rsid w:val="00A9516B"/>
    <w:rsid w:val="00A956CB"/>
    <w:rsid w:val="00AC5D05"/>
    <w:rsid w:val="00AC7FD9"/>
    <w:rsid w:val="00AE0576"/>
    <w:rsid w:val="00AE4639"/>
    <w:rsid w:val="00AF43E6"/>
    <w:rsid w:val="00B31738"/>
    <w:rsid w:val="00B36FB6"/>
    <w:rsid w:val="00B37D7D"/>
    <w:rsid w:val="00B67AC9"/>
    <w:rsid w:val="00B829C8"/>
    <w:rsid w:val="00B87E07"/>
    <w:rsid w:val="00BA4DD1"/>
    <w:rsid w:val="00BC78D5"/>
    <w:rsid w:val="00BD6C29"/>
    <w:rsid w:val="00BE1201"/>
    <w:rsid w:val="00BF5652"/>
    <w:rsid w:val="00C02F37"/>
    <w:rsid w:val="00C12532"/>
    <w:rsid w:val="00C25959"/>
    <w:rsid w:val="00C30874"/>
    <w:rsid w:val="00C4139F"/>
    <w:rsid w:val="00C51410"/>
    <w:rsid w:val="00C55773"/>
    <w:rsid w:val="00C61B21"/>
    <w:rsid w:val="00C8525E"/>
    <w:rsid w:val="00CC6151"/>
    <w:rsid w:val="00CC70DA"/>
    <w:rsid w:val="00CF7F87"/>
    <w:rsid w:val="00D333BF"/>
    <w:rsid w:val="00D36F69"/>
    <w:rsid w:val="00D577A0"/>
    <w:rsid w:val="00D63A17"/>
    <w:rsid w:val="00D863FB"/>
    <w:rsid w:val="00D93DB8"/>
    <w:rsid w:val="00DB6AB8"/>
    <w:rsid w:val="00DD3890"/>
    <w:rsid w:val="00DD585C"/>
    <w:rsid w:val="00DD6605"/>
    <w:rsid w:val="00DE5717"/>
    <w:rsid w:val="00E021E3"/>
    <w:rsid w:val="00E068F0"/>
    <w:rsid w:val="00E071F1"/>
    <w:rsid w:val="00E20185"/>
    <w:rsid w:val="00E508A6"/>
    <w:rsid w:val="00E6248D"/>
    <w:rsid w:val="00E9428E"/>
    <w:rsid w:val="00ED2895"/>
    <w:rsid w:val="00ED2997"/>
    <w:rsid w:val="00ED3064"/>
    <w:rsid w:val="00ED7878"/>
    <w:rsid w:val="00ED7C4E"/>
    <w:rsid w:val="00EE2FD7"/>
    <w:rsid w:val="00EE5B42"/>
    <w:rsid w:val="00EF2015"/>
    <w:rsid w:val="00F23E0C"/>
    <w:rsid w:val="00F45535"/>
    <w:rsid w:val="00F620A0"/>
    <w:rsid w:val="00F6465F"/>
    <w:rsid w:val="00F86239"/>
    <w:rsid w:val="00F86E34"/>
    <w:rsid w:val="00F92AD8"/>
    <w:rsid w:val="00F950B0"/>
    <w:rsid w:val="00F95497"/>
    <w:rsid w:val="00FA25E7"/>
    <w:rsid w:val="00FD5EAA"/>
    <w:rsid w:val="00FE1B16"/>
    <w:rsid w:val="00FF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12F2F-44EA-43D8-B741-D6451741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789"/>
  </w:style>
  <w:style w:type="paragraph" w:styleId="1">
    <w:name w:val="heading 1"/>
    <w:basedOn w:val="a"/>
    <w:next w:val="a"/>
    <w:link w:val="10"/>
    <w:qFormat/>
    <w:rsid w:val="005671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Balloon Text"/>
    <w:basedOn w:val="a"/>
    <w:link w:val="ab"/>
    <w:uiPriority w:val="99"/>
    <w:semiHidden/>
    <w:unhideWhenUsed/>
    <w:rsid w:val="000E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7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Знак"/>
    <w:basedOn w:val="a"/>
    <w:rsid w:val="003F37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нак"/>
    <w:basedOn w:val="a"/>
    <w:rsid w:val="006A1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C30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712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tskoem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bit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bitsko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rbitskoe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bitskoem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179C-219A-460F-9126-13CC29D0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Наталья Егоровна</dc:creator>
  <cp:lastModifiedBy>Ольга Владимировна Смирнова</cp:lastModifiedBy>
  <cp:revision>20</cp:revision>
  <cp:lastPrinted>2024-09-04T09:21:00Z</cp:lastPrinted>
  <dcterms:created xsi:type="dcterms:W3CDTF">2022-10-13T08:27:00Z</dcterms:created>
  <dcterms:modified xsi:type="dcterms:W3CDTF">2024-09-04T09:22:00Z</dcterms:modified>
</cp:coreProperties>
</file>