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AC" w:rsidRDefault="002C50AC" w:rsidP="002C50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7058660</wp:posOffset>
                </wp:positionH>
                <wp:positionV relativeFrom="paragraph">
                  <wp:posOffset>-219075</wp:posOffset>
                </wp:positionV>
                <wp:extent cx="2306320" cy="4451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0AC" w:rsidRPr="00A50E8E" w:rsidRDefault="002C50AC" w:rsidP="002C50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 к письму</w:t>
                            </w:r>
                          </w:p>
                          <w:p w:rsidR="002C50AC" w:rsidRPr="00A50E8E" w:rsidRDefault="002C50AC" w:rsidP="002C50A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25.07.2016</w:t>
                            </w:r>
                            <w:r w:rsidRPr="00A50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01-3234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55.8pt;margin-top:-17.25pt;width:181.6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" filled="f" stroked="f">
                <v:textbox>
                  <w:txbxContent>
                    <w:p w:rsidR="002C50AC" w:rsidRPr="00A50E8E" w:rsidRDefault="002C50AC" w:rsidP="002C50A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 к письму</w:t>
                      </w:r>
                    </w:p>
                    <w:p w:rsidR="002C50AC" w:rsidRPr="00A50E8E" w:rsidRDefault="002C50AC" w:rsidP="002C50A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25.07.2016</w:t>
                      </w:r>
                      <w:r w:rsidRPr="00A50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01-3234</w:t>
                      </w:r>
                    </w:p>
                  </w:txbxContent>
                </v:textbox>
              </v:shape>
            </w:pict>
          </mc:Fallback>
        </mc:AlternateContent>
      </w:r>
    </w:p>
    <w:p w:rsidR="002C50AC" w:rsidRDefault="002C50AC" w:rsidP="002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AC" w:rsidRDefault="002C50AC" w:rsidP="002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орма отчета</w:t>
      </w:r>
    </w:p>
    <w:p w:rsidR="002C50AC" w:rsidRDefault="002C50AC" w:rsidP="002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Национального плана противодействия коррупции на 2016 – 2017 года, </w:t>
      </w:r>
    </w:p>
    <w:p w:rsidR="002C50AC" w:rsidRDefault="002C50AC" w:rsidP="002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утвержденного указом Президента Российской Федерации от 01 апреля 2016 года № 147</w:t>
      </w:r>
    </w:p>
    <w:p w:rsidR="002C50AC" w:rsidRPr="00267C14" w:rsidRDefault="002C50AC" w:rsidP="002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Национальном плане противодействия коррупции на 2016 – 2017 годы»</w:t>
      </w:r>
    </w:p>
    <w:p w:rsidR="002C50AC" w:rsidRDefault="002C50AC" w:rsidP="002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AC" w:rsidRDefault="002C50AC" w:rsidP="002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2C50AC" w:rsidRPr="00D0420B" w:rsidTr="0085782E">
        <w:tc>
          <w:tcPr>
            <w:tcW w:w="876" w:type="dxa"/>
          </w:tcPr>
          <w:p w:rsidR="002C50AC" w:rsidRPr="00D0420B" w:rsidRDefault="002C50AC" w:rsidP="0085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50AC" w:rsidRPr="00D0420B" w:rsidRDefault="002C50AC" w:rsidP="0085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04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77" w:type="dxa"/>
          </w:tcPr>
          <w:p w:rsidR="002C50AC" w:rsidRPr="00D0420B" w:rsidRDefault="002C50AC" w:rsidP="0085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2C50AC" w:rsidRPr="00D0420B" w:rsidRDefault="002C50AC" w:rsidP="0085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2C50AC" w:rsidRPr="00D0420B" w:rsidTr="0085782E">
        <w:tc>
          <w:tcPr>
            <w:tcW w:w="876" w:type="dxa"/>
          </w:tcPr>
          <w:p w:rsidR="002C50AC" w:rsidRPr="00D0420B" w:rsidRDefault="002C50AC" w:rsidP="008578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2C50AC" w:rsidRPr="00D0420B" w:rsidRDefault="002C50AC" w:rsidP="0085782E">
            <w:pPr>
              <w:pStyle w:val="ConsPlusNormal"/>
              <w:ind w:firstLine="540"/>
              <w:jc w:val="both"/>
              <w:rPr>
                <w:i/>
              </w:rPr>
            </w:pPr>
            <w:r w:rsidRPr="00D0420B">
              <w:t xml:space="preserve">Руководствуясь Национальной </w:t>
            </w:r>
            <w:hyperlink r:id="rId5" w:history="1">
              <w:r w:rsidRPr="008D7250">
                <w:t>стратегией</w:t>
              </w:r>
            </w:hyperlink>
            <w:r w:rsidRPr="008D7250">
              <w:t xml:space="preserve"> противодействия коррупции, утвержд</w:t>
            </w:r>
            <w:r>
              <w:t>е</w:t>
            </w:r>
            <w:r w:rsidRPr="008D7250">
              <w:t xml:space="preserve">нной Указом Президента Российской Федерации от 13 апреля 2010 года № 460, и Национальным </w:t>
            </w:r>
            <w:hyperlink r:id="rId6" w:history="1">
              <w:r w:rsidRPr="008D7250">
                <w:t>планом</w:t>
              </w:r>
            </w:hyperlink>
            <w:r w:rsidRPr="008D7250">
              <w:t xml:space="preserve"> противодействия коррупции на 2016 - 2017 го</w:t>
            </w:r>
            <w:r w:rsidRPr="00D0420B">
              <w:t>ды, утвержд</w:t>
            </w:r>
            <w:r>
              <w:t>е</w:t>
            </w:r>
            <w:r w:rsidRPr="00D0420B">
              <w:t xml:space="preserve">нным Указом Президента Российской Федерации от 01 апреля 2016 года № 147 «О Национальном плане противодействия коррупции на 2016–2017 годы», обеспечить внесение до 01 июня 2016 года в планы </w:t>
            </w:r>
            <w:r>
              <w:t xml:space="preserve">(программы) </w:t>
            </w:r>
            <w:r w:rsidRPr="00D0420B">
              <w:t xml:space="preserve">мероприятий соответствующего </w:t>
            </w:r>
            <w:r>
              <w:t xml:space="preserve">муниципального образования, расположенного на территории </w:t>
            </w:r>
            <w:r w:rsidRPr="00D0420B">
              <w:t>Свердловской области по противодействию коррупции (далее –</w:t>
            </w:r>
            <w:r>
              <w:t xml:space="preserve"> </w:t>
            </w:r>
            <w:r w:rsidRPr="00D0420B">
              <w:t xml:space="preserve">план противодействия коррупции)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 </w:t>
            </w:r>
          </w:p>
          <w:p w:rsidR="002C50AC" w:rsidRPr="00D0420B" w:rsidRDefault="002C50AC" w:rsidP="0085782E">
            <w:pPr>
              <w:pStyle w:val="ConsPlusNormal"/>
              <w:ind w:firstLine="540"/>
              <w:jc w:val="both"/>
              <w:rPr>
                <w:i/>
              </w:rPr>
            </w:pPr>
            <w:r w:rsidRPr="00D0420B">
              <w:rPr>
                <w:i/>
              </w:rPr>
              <w:t xml:space="preserve">(пункт 10 Указа Президента Российской Федерации от 01 апреля 2016 года № 147 «О </w:t>
            </w:r>
            <w:r w:rsidRPr="00D0420B">
              <w:rPr>
                <w:i/>
              </w:rPr>
              <w:lastRenderedPageBreak/>
              <w:t>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2C50AC" w:rsidRDefault="002C50AC" w:rsidP="002C50A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Указать реквизиты правового акта 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которым внесены изменения в 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коррупции, заключающиеся в дополнении указанного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 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разделом «Выполнение Национального плана противодействия коррупции на 2016–2017 годы, утвержд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.*</w:t>
            </w:r>
          </w:p>
          <w:p w:rsidR="002C50AC" w:rsidRPr="00D84EF2" w:rsidRDefault="002C50AC" w:rsidP="0085782E">
            <w:pPr>
              <w:pStyle w:val="a4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Ирбитского МО от 24.05.2016 №212-РА «Об утверждении Плана по противодействию коррупции в Ирбитском муниципальном образовании на 2016-2017 годы», утвержден План по противодействию коррупции в Ирбитском муниципальном образовании на 2016-2017 годы».   </w:t>
            </w:r>
          </w:p>
          <w:p w:rsidR="002C50AC" w:rsidRDefault="002C50AC" w:rsidP="002C50AC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нных в раздел «Выполнение Национального плана противодействия коррупции на 2016–2017 годы, утвержд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C50AC" w:rsidRPr="00D84EF2" w:rsidRDefault="002C50AC" w:rsidP="0085782E">
            <w:pPr>
              <w:pStyle w:val="a4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</w:rPr>
              <w:t xml:space="preserve">Планом по противодействию коррупции в Ирбитском муниципальном образовании на 2016-2017 годы» включено 20 мероприятий.   </w:t>
            </w:r>
          </w:p>
          <w:p w:rsidR="002C50AC" w:rsidRPr="00D0420B" w:rsidRDefault="002C50AC" w:rsidP="0085782E">
            <w:pPr>
              <w:pStyle w:val="a4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 Указать, установлен ли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показателей эффективности реализации Ведомственного плана противодействия коррупции.</w:t>
            </w:r>
          </w:p>
          <w:p w:rsidR="002C50AC" w:rsidRPr="00826417" w:rsidRDefault="002C50AC" w:rsidP="0085782E">
            <w:pPr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1.4. </w:t>
            </w:r>
            <w:r w:rsidRPr="0082641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установленных целевых показателей эффективности реализации плана противодействия коррупции</w:t>
            </w:r>
          </w:p>
        </w:tc>
      </w:tr>
      <w:tr w:rsidR="002C50AC" w:rsidRPr="00D0420B" w:rsidTr="0085782E">
        <w:tc>
          <w:tcPr>
            <w:tcW w:w="876" w:type="dxa"/>
          </w:tcPr>
          <w:p w:rsidR="002C50AC" w:rsidRPr="00D0420B" w:rsidRDefault="002C50AC" w:rsidP="008578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2C50AC" w:rsidRPr="00D0420B" w:rsidRDefault="002C50AC" w:rsidP="0085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контроль за выполнением мероприятий, предусмотренных планом противодействия коррупции</w:t>
            </w:r>
          </w:p>
          <w:p w:rsidR="002C50AC" w:rsidRPr="00D0420B" w:rsidRDefault="002C50AC" w:rsidP="008578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(пункт 10 Указа 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2C50AC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Указать формы контроля выполнения плана противодействия коррупции, установленные в соответствующем муниципальном образовании, расположенном на территории Свердловской области.</w:t>
            </w:r>
          </w:p>
          <w:p w:rsidR="002C50AC" w:rsidRPr="00D84EF2" w:rsidRDefault="002C50AC" w:rsidP="0085782E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мероприятий, запланированных Планом по противодействию коррупции в Ирбитском МО осуществляется Главой администрации Ирбитского МО, а также заместителем главы администрации Ирбитского МО Кочегаровым В.Г. </w:t>
            </w:r>
          </w:p>
          <w:p w:rsidR="002C50AC" w:rsidRPr="00D0420B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3.2. 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реквизиты писем, которыми в Департамент административных органов Губернатора Свердловской области направлены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о 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выполнении мероприятий, предусмотренных планом противодействия коррупции:</w:t>
            </w:r>
          </w:p>
          <w:p w:rsidR="002C50AC" w:rsidRPr="00D84EF2" w:rsidRDefault="002C50AC" w:rsidP="008578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Pr="00D84EF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письмо от 13.04.2016г. № 01-1621</w:t>
            </w:r>
          </w:p>
          <w:p w:rsidR="002C50AC" w:rsidRPr="00D84EF2" w:rsidRDefault="002C50AC" w:rsidP="0085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– письмо от 12.07.2016г № 01-3022</w:t>
            </w:r>
          </w:p>
          <w:p w:rsidR="002C50AC" w:rsidRPr="00D0420B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 Дать оценку результатам реализации плана противодействия коррупции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итогам соответствующего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тного периода 2016 года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2C50AC" w:rsidRPr="00D0420B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запланированных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выполнению в отчетном году, </w:t>
            </w:r>
            <w:r w:rsidRPr="003873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20,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них:</w:t>
            </w:r>
          </w:p>
          <w:p w:rsidR="002C50AC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3.3.2. К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мероприятий, выполненных в полном объ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 в установленные сроки </w:t>
            </w:r>
          </w:p>
          <w:p w:rsidR="002C50AC" w:rsidRPr="00D84EF2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</w:rPr>
              <w:t xml:space="preserve">Все мероприятия будет выполнены в установленные сроки, в течение 2016 года.  </w:t>
            </w:r>
          </w:p>
          <w:p w:rsidR="002C50AC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наименование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мероприятий, выполненных с нарушением установленных сроков,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причин нарушения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установленных сроков </w:t>
            </w:r>
          </w:p>
          <w:p w:rsidR="002C50AC" w:rsidRPr="00D84EF2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выполненных с  нарушением установленных  сроков нет. </w:t>
            </w:r>
          </w:p>
          <w:p w:rsidR="002C50AC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Количество невыполненных мероприятий плана с указанием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наименований таких мероприятий 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причин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их невыполнения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C50AC" w:rsidRPr="00D84EF2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</w:rPr>
              <w:t>Невыполненных мероприятий плана нет.</w:t>
            </w:r>
          </w:p>
        </w:tc>
      </w:tr>
      <w:tr w:rsidR="002C50AC" w:rsidRPr="00D0420B" w:rsidTr="0085782E">
        <w:tc>
          <w:tcPr>
            <w:tcW w:w="876" w:type="dxa"/>
          </w:tcPr>
          <w:p w:rsidR="002C50AC" w:rsidRPr="00D0420B" w:rsidRDefault="002C50AC" w:rsidP="008578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2C50AC" w:rsidRPr="00D0420B" w:rsidRDefault="002C50AC" w:rsidP="0085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работниками соответствующего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 подчин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запретов, ограничений и требований, установленных в целях противодействия коррупции </w:t>
            </w:r>
          </w:p>
          <w:p w:rsidR="002C50AC" w:rsidRPr="00D0420B" w:rsidRDefault="002C50AC" w:rsidP="0085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«а» пункта 5 Национального плана противодействия коррупции на 2016–2017 годы, утвержд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2C50AC" w:rsidRDefault="002C50AC" w:rsidP="0085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4.1. Указать, разработан ли комплекс организационных, разъяснительных и иных мер по соблюдению служащими и работниками соответствующего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  <w:r w:rsidRPr="00A622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C50AC" w:rsidRPr="00B53954" w:rsidRDefault="002C50AC" w:rsidP="0085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B53954">
              <w:rPr>
                <w:rFonts w:ascii="Times New Roman" w:eastAsia="Times New Roman" w:hAnsi="Times New Roman" w:cs="Times New Roman"/>
              </w:rPr>
              <w:t>В администрации Ирбитского муниципального образования осуществляется  комплекс организационных, разъяснительных мер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  <w:p w:rsidR="002C50AC" w:rsidRPr="00B53954" w:rsidRDefault="002C50AC" w:rsidP="0085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3954">
              <w:rPr>
                <w:rFonts w:ascii="Times New Roman" w:eastAsia="Times New Roman" w:hAnsi="Times New Roman" w:cs="Times New Roman"/>
              </w:rPr>
              <w:tab/>
              <w:t xml:space="preserve">Приняты  следующие нормативные  правовые акты:  </w:t>
            </w:r>
          </w:p>
          <w:p w:rsidR="002C50AC" w:rsidRPr="00B53954" w:rsidRDefault="002C50AC" w:rsidP="0085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54">
              <w:rPr>
                <w:rFonts w:ascii="Times New Roman" w:eastAsia="Times New Roman" w:hAnsi="Times New Roman" w:cs="Times New Roman"/>
              </w:rPr>
              <w:tab/>
              <w:t xml:space="preserve">1) Решение Думы Ирбитского муниципального образования </w:t>
            </w:r>
            <w:r w:rsidRPr="00B53954">
              <w:rPr>
                <w:rFonts w:ascii="Times New Roman" w:eastAsia="Times New Roman" w:hAnsi="Times New Roman" w:cs="Times New Roman"/>
                <w:lang w:eastAsia="ru-RU"/>
              </w:rPr>
              <w:t>от  17 декабря   2014  года №359 «</w:t>
            </w:r>
            <w:r w:rsidRPr="00B53954">
              <w:rPr>
                <w:rFonts w:ascii="Times New Roman" w:eastAsia="Times New Roman" w:hAnsi="Times New Roman" w:cs="Times New Roman"/>
              </w:rPr>
              <w:t xml:space="preserve">Об утверждении Порядка реализации муниципальными служащими Ирбитского муниципального образования права на выполнение иной оплачиваемой деятельности»; </w:t>
            </w:r>
          </w:p>
          <w:p w:rsidR="002C50AC" w:rsidRPr="00B53954" w:rsidRDefault="002C50AC" w:rsidP="0085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54">
              <w:rPr>
                <w:rFonts w:ascii="Times New Roman" w:eastAsia="Times New Roman" w:hAnsi="Times New Roman" w:cs="Times New Roman"/>
                <w:lang w:eastAsia="ru-RU"/>
              </w:rPr>
              <w:tab/>
              <w:t>2)</w:t>
            </w:r>
            <w:r w:rsidRPr="00B53954">
              <w:rPr>
                <w:rFonts w:ascii="Times New Roman" w:eastAsia="Times New Roman" w:hAnsi="Times New Roman" w:cs="Times New Roman"/>
              </w:rPr>
              <w:t xml:space="preserve"> Решение Думы Ирбитского муниципального образования</w:t>
            </w:r>
            <w:r w:rsidRPr="00B53954">
              <w:rPr>
                <w:rFonts w:ascii="Times New Roman" w:eastAsia="Times New Roman" w:hAnsi="Times New Roman" w:cs="Times New Roman"/>
                <w:lang w:eastAsia="ru-RU"/>
              </w:rPr>
              <w:t xml:space="preserve"> от  17 декабря   2014  года № 360 </w:t>
            </w:r>
            <w:r w:rsidRPr="00B53954">
              <w:rPr>
                <w:rFonts w:ascii="Times New Roman" w:eastAsia="Times New Roman" w:hAnsi="Times New Roman" w:cs="Times New Roman"/>
              </w:rPr>
              <w:t>«Об утверждении Порядка уведомления представителя нанимателя (работодателя) о фактах обращения в целях склонения к совершению коррупционных правонарушений муниципальных   служащих  Ирбитского муниципального образования»;</w:t>
            </w:r>
          </w:p>
          <w:p w:rsidR="002C50AC" w:rsidRPr="00B53954" w:rsidRDefault="002C50AC" w:rsidP="0085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3954">
              <w:rPr>
                <w:rFonts w:ascii="Times New Roman" w:eastAsia="Times New Roman" w:hAnsi="Times New Roman" w:cs="Times New Roman"/>
              </w:rPr>
              <w:tab/>
              <w:t>3) Решение Думы Ирбитского муниципального образования</w:t>
            </w:r>
            <w:r w:rsidRPr="00B539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3954">
              <w:rPr>
                <w:rFonts w:ascii="Times New Roman" w:eastAsia="Times New Roman" w:hAnsi="Times New Roman" w:cs="Times New Roman"/>
              </w:rPr>
              <w:t>от  24 декабря   2014  года №  367 «Об утверждении Порядка сообщения лицами, замещающими муниципальные должности Ирбитского муниципального образования, муниципальными служащими Ирбитского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2C50AC" w:rsidRPr="00B53954" w:rsidRDefault="002C50AC" w:rsidP="0085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3954">
              <w:rPr>
                <w:rFonts w:ascii="Times New Roman" w:eastAsia="Times New Roman" w:hAnsi="Times New Roman" w:cs="Times New Roman"/>
              </w:rPr>
              <w:lastRenderedPageBreak/>
              <w:tab/>
              <w:t>4) Решение Думы Ирбитского муниципального образования</w:t>
            </w:r>
            <w:r w:rsidRPr="00B53954">
              <w:rPr>
                <w:rFonts w:ascii="Times New Roman" w:eastAsia="Times New Roman" w:hAnsi="Times New Roman" w:cs="Times New Roman"/>
                <w:lang w:eastAsia="ru-RU"/>
              </w:rPr>
              <w:t xml:space="preserve"> от  26 марта   2015 года     №  423 «</w:t>
            </w:r>
            <w:r w:rsidRPr="00B53954">
              <w:rPr>
                <w:rFonts w:ascii="Times New Roman" w:eastAsia="Times New Roman" w:hAnsi="Times New Roman" w:cs="Times New Roman"/>
              </w:rPr>
              <w:t>Об утверждении Положения  о предоставлении сведений о доходах, об имуществе  и обязательствах имущественного характера в органах местного самоуправления Ирбитского муниципального образования»(с последующими изменениями);</w:t>
            </w:r>
          </w:p>
          <w:p w:rsidR="002C50AC" w:rsidRPr="00B53954" w:rsidRDefault="002C50AC" w:rsidP="0085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3954">
              <w:rPr>
                <w:rFonts w:ascii="Times New Roman" w:eastAsia="Times New Roman" w:hAnsi="Times New Roman" w:cs="Times New Roman"/>
              </w:rPr>
              <w:tab/>
              <w:t>5) Решение Думы Ирбитского муниципального образования</w:t>
            </w:r>
            <w:r w:rsidRPr="00B53954">
              <w:rPr>
                <w:rFonts w:ascii="Times New Roman" w:eastAsia="Times New Roman" w:hAnsi="Times New Roman" w:cs="Times New Roman"/>
                <w:lang w:eastAsia="ru-RU"/>
              </w:rPr>
              <w:t xml:space="preserve"> от  26  марта   2015 года     № 424  «</w:t>
            </w:r>
            <w:r w:rsidRPr="00B53954">
              <w:rPr>
                <w:rFonts w:ascii="Times New Roman" w:eastAsia="Times New Roman" w:hAnsi="Times New Roman" w:cs="Times New Roman"/>
              </w:rPr>
              <w:t>Об утверждении Порядка предоставления сведений о расходах гражданами, замещающими муниципальные должности и должности муниципальной службы  в органах местного самоуправления Ирбитского муниципального образования»;</w:t>
            </w:r>
          </w:p>
          <w:p w:rsidR="002C50AC" w:rsidRPr="00B53954" w:rsidRDefault="002C50AC" w:rsidP="0085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5395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6) </w:t>
            </w:r>
            <w:r w:rsidRPr="00B53954">
              <w:rPr>
                <w:rFonts w:ascii="Times New Roman" w:eastAsia="Times New Roman" w:hAnsi="Times New Roman" w:cs="Times New Roman"/>
              </w:rPr>
              <w:t>Решение Думы Ирбитского муниципального образования</w:t>
            </w:r>
            <w:r w:rsidRPr="00B53954">
              <w:rPr>
                <w:rFonts w:ascii="Times New Roman" w:eastAsia="Times New Roman" w:hAnsi="Times New Roman" w:cs="Times New Roman"/>
                <w:lang w:eastAsia="ru-RU"/>
              </w:rPr>
              <w:t xml:space="preserve"> от  29 апреля 2015 года     № 432 «</w:t>
            </w:r>
            <w:r w:rsidRPr="00B53954">
              <w:rPr>
                <w:rFonts w:ascii="Times New Roman" w:eastAsia="Times New Roman" w:hAnsi="Times New Roman" w:cs="Times New Roman"/>
              </w:rPr>
              <w:t>Об утверждении Перечня должностей муниципальной службы  Ирбитского муниципального образования,  замещение которых  налагает ограничения, предусмотренные в статье 12  Федерального закона  от 25 декабря 2008 года № 273-ФЗ «О противодействии коррупции»;</w:t>
            </w:r>
          </w:p>
          <w:p w:rsidR="002C50AC" w:rsidRPr="00B53954" w:rsidRDefault="002C50AC" w:rsidP="0085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54">
              <w:rPr>
                <w:rFonts w:ascii="Times New Roman" w:eastAsia="Times New Roman" w:hAnsi="Times New Roman" w:cs="Times New Roman"/>
              </w:rPr>
              <w:tab/>
              <w:t>7) Решение Думы Ирбитского муниципального образования</w:t>
            </w:r>
            <w:r w:rsidRPr="00B53954">
              <w:rPr>
                <w:rFonts w:ascii="Times New Roman" w:eastAsia="Times New Roman" w:hAnsi="Times New Roman" w:cs="Times New Roman"/>
                <w:lang w:eastAsia="ru-RU"/>
              </w:rPr>
              <w:t xml:space="preserve"> от  29 сентября  2015 года  № 468 «Об утверждении Перечня должностей муниципальной службы, утверждаемых в органах местного самоуправления  Ирбитского муниципального образования при замещении которых муниципальные служащие обязаны предоставлять сведения о своих расходах, а так же  о расходах своих супруги (супруга) и несовершеннолетних детей»</w:t>
            </w:r>
          </w:p>
          <w:p w:rsidR="002C50AC" w:rsidRPr="00B53954" w:rsidRDefault="002C50AC" w:rsidP="00857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954">
              <w:rPr>
                <w:rFonts w:ascii="Times New Roman" w:eastAsia="Times New Roman" w:hAnsi="Times New Roman" w:cs="Times New Roman"/>
                <w:lang w:eastAsia="ru-RU"/>
              </w:rPr>
              <w:tab/>
              <w:t>8)</w:t>
            </w:r>
            <w:r w:rsidRPr="00B53954">
              <w:rPr>
                <w:rFonts w:ascii="Times New Roman" w:eastAsia="Times New Roman" w:hAnsi="Times New Roman" w:cs="Times New Roman"/>
              </w:rPr>
              <w:t xml:space="preserve"> Решение Думы Ирбитского муниципального образования</w:t>
            </w:r>
            <w:r w:rsidRPr="00B53954">
              <w:rPr>
                <w:rFonts w:ascii="Times New Roman" w:eastAsia="Times New Roman" w:hAnsi="Times New Roman" w:cs="Times New Roman"/>
                <w:lang w:eastAsia="ru-RU"/>
              </w:rPr>
              <w:t xml:space="preserve"> от  29 сентября  2015 года  № 467  «Об утверждении Перечня должностей муниципальной службы, утверждаемых в органах местного самоуправления  Ирбитского муниципального образования при назначении на которые граждане и при замещении которых муниципальные служащие обязаны предоставлять сведения о своих доходах, об  имуществе и обязательствах имущественного характера, а так же  сведения о доходах, об  имуществе и обязательствах имущественного характера своих супруги (супруга) и несовершеннолетних детей»;</w:t>
            </w:r>
          </w:p>
          <w:p w:rsidR="002C50AC" w:rsidRPr="00B53954" w:rsidRDefault="002C50AC" w:rsidP="008578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395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9) </w:t>
            </w:r>
            <w:r w:rsidRPr="00B53954">
              <w:rPr>
                <w:rFonts w:ascii="Times New Roman" w:eastAsia="Times New Roman" w:hAnsi="Times New Roman" w:cs="Times New Roman"/>
              </w:rPr>
              <w:t>Решение Думы Ирбитского муниципального образования</w:t>
            </w:r>
            <w:r w:rsidRPr="00B53954">
              <w:rPr>
                <w:rFonts w:ascii="Times New Roman" w:eastAsia="Times New Roman" w:hAnsi="Times New Roman" w:cs="Times New Roman"/>
                <w:lang w:eastAsia="ru-RU"/>
              </w:rPr>
              <w:t xml:space="preserve"> от  31 марта 2016 года  №524 «</w:t>
            </w:r>
            <w:r w:rsidRPr="00B53954">
              <w:rPr>
                <w:rFonts w:ascii="Times New Roman" w:eastAsia="Times New Roman" w:hAnsi="Times New Roman" w:cs="Times New Roman"/>
              </w:rPr>
              <w:t xml:space="preserve">О </w:t>
            </w:r>
            <w:hyperlink w:anchor="Par20" w:history="1">
              <w:r w:rsidRPr="00B53954">
                <w:rPr>
                  <w:rFonts w:ascii="Times New Roman" w:eastAsia="Times New Roman" w:hAnsi="Times New Roman" w:cs="Times New Roman"/>
                </w:rPr>
                <w:t>Порядке</w:t>
              </w:r>
            </w:hyperlink>
            <w:r w:rsidRPr="00B53954">
              <w:rPr>
                <w:rFonts w:ascii="Times New Roman" w:eastAsia="Times New Roman" w:hAnsi="Times New Roman" w:cs="Times New Roman"/>
              </w:rPr>
              <w:t xml:space="preserve"> уведомления муниципальными служащими Ирбитского муниципального образования, замещающими должности муниципальной службы, о возникновении личной заинтересованности, которая приводит или может привести к конфликту интересов». Все </w:t>
            </w:r>
            <w:r w:rsidRPr="00B53954">
              <w:rPr>
                <w:rFonts w:ascii="Times New Roman" w:eastAsia="Times New Roman" w:hAnsi="Times New Roman" w:cs="Times New Roman"/>
              </w:rPr>
              <w:lastRenderedPageBreak/>
              <w:t>муниципальные служащие ознакомлены под роспись с вышеуказанными нормативными правовыми актами;</w:t>
            </w:r>
          </w:p>
          <w:p w:rsidR="002C50AC" w:rsidRPr="00B53954" w:rsidRDefault="002C50AC" w:rsidP="008578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3954">
              <w:rPr>
                <w:rFonts w:ascii="Times New Roman" w:eastAsia="Times New Roman" w:hAnsi="Times New Roman" w:cs="Times New Roman"/>
              </w:rPr>
              <w:tab/>
              <w:t>10) Решение Думы Ирбитского муниципального образования</w:t>
            </w:r>
            <w:r w:rsidRPr="00B53954">
              <w:rPr>
                <w:rFonts w:ascii="Times New Roman" w:eastAsia="Times New Roman" w:hAnsi="Times New Roman" w:cs="Times New Roman"/>
                <w:lang w:eastAsia="ru-RU"/>
              </w:rPr>
              <w:t xml:space="preserve"> от  26  марта   2015 года     № 421  «Об утверждении Положения о предоставлении лицом, поступающим на должность руководителя муниципального учреждения Ирбитского муниципального образования, и руководителем муниципального учреждения сведений о доходах, об  имуществе и обязательствах имущественного характера, а так же  сведения о доходах, об  имуществе и обязательствах имущественного характера своих супруги (супруга) и несовершеннолетних детей».</w:t>
            </w:r>
          </w:p>
          <w:p w:rsidR="002C50AC" w:rsidRDefault="002C50AC" w:rsidP="008578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4.2. Каким образом организовано взаимодействие с общественными объединениями, уставной задачей которых является участие в противодействии коррупции, и другими институтами гражданского общества при разработке комплекса организационных, разъяснительных и иных мер по соблюдению служащими и работниками соответствующего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коррупции?</w:t>
            </w:r>
            <w:r w:rsidRPr="00A62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50AC" w:rsidRPr="00A87A37" w:rsidRDefault="002C50AC" w:rsidP="008578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87A37">
              <w:rPr>
                <w:rFonts w:ascii="Times New Roman" w:hAnsi="Times New Roman" w:cs="Times New Roman"/>
              </w:rPr>
              <w:t xml:space="preserve">На основании Постановления Правительства Российской Федерации от 22.07.2013 года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 (с последующими изменениями) в Ирбитском  муниципальном  образовании Постановлением администрации Ирбитского муниципального образования от 29.02.2016 № 158-ПА «О мерах по совершенствованию организации  деятельности в области противодействия коррупции в Ирбитском муниципальном образовании» (с последующими изменениями) утвержден Перечень организаций, созданных для выполнения задач, поставленных перед органами местного самоуправления Ирбитского муниципального образования (далее Перечень), на  11 июля 2016 года  все организации, </w:t>
            </w:r>
            <w:r w:rsidRPr="00A87A37">
              <w:rPr>
                <w:rFonts w:ascii="Times New Roman" w:hAnsi="Times New Roman" w:cs="Times New Roman"/>
              </w:rPr>
              <w:lastRenderedPageBreak/>
              <w:t xml:space="preserve">указанные в данном Перечне,  назначили ответственных за антикоррупционную работу в организации,  </w:t>
            </w:r>
            <w:r w:rsidRPr="00A87A37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 перечень коррупционных рисков в организации, утвержден перечень должностей, выполнение обязанностей по которым связано с коррупционными рисками, утвержден плана по минимизации установленных коррупционных рисков в организации, </w:t>
            </w:r>
            <w:r w:rsidRPr="00A87A37">
              <w:rPr>
                <w:rFonts w:ascii="Times New Roman" w:eastAsia="Times New Roman" w:hAnsi="Times New Roman" w:cs="Times New Roman"/>
              </w:rPr>
              <w:t>утверждено положение о выявлении и  урегулировании конфликта интересов,</w:t>
            </w:r>
            <w:r w:rsidRPr="00A87A37">
              <w:rPr>
                <w:rFonts w:ascii="Times New Roman" w:eastAsia="Times New Roman" w:hAnsi="Times New Roman" w:cs="Times New Roman"/>
                <w:lang w:eastAsia="ru-RU"/>
              </w:rPr>
              <w:t xml:space="preserve"> Кодекс этики работников организации.</w:t>
            </w:r>
          </w:p>
          <w:p w:rsidR="002C50AC" w:rsidRPr="00D0420B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4.3. 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 п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еречислить </w:t>
            </w:r>
            <w:r w:rsidRPr="00C956E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нием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по соблюдению служащими и работниками соответствующего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коррупции, приняты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отчетного года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2C50AC" w:rsidRPr="00A87A37" w:rsidRDefault="002C50AC" w:rsidP="0085782E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87A37">
              <w:rPr>
                <w:rFonts w:ascii="Times New Roman" w:hAnsi="Times New Roman" w:cs="Times New Roman"/>
              </w:rPr>
              <w:t>П</w:t>
            </w:r>
            <w:r w:rsidRPr="00A87A37">
              <w:rPr>
                <w:rFonts w:ascii="Times New Roman" w:eastAsia="Times New Roman" w:hAnsi="Times New Roman" w:cs="Times New Roman"/>
                <w:lang w:eastAsia="ru-RU"/>
              </w:rPr>
              <w:t>ринят нормативный правовой акт</w:t>
            </w:r>
            <w:r w:rsidRPr="00A87A37">
              <w:rPr>
                <w:rFonts w:ascii="Times New Roman" w:eastAsia="Times New Roman" w:hAnsi="Times New Roman" w:cs="Times New Roman"/>
              </w:rPr>
              <w:t xml:space="preserve"> о </w:t>
            </w:r>
            <w:hyperlink w:anchor="Par20" w:history="1">
              <w:r w:rsidRPr="00A87A37">
                <w:rPr>
                  <w:rFonts w:ascii="Times New Roman" w:eastAsia="Times New Roman" w:hAnsi="Times New Roman" w:cs="Times New Roman"/>
                </w:rPr>
                <w:t>Порядке</w:t>
              </w:r>
            </w:hyperlink>
            <w:r w:rsidRPr="00A87A37">
              <w:rPr>
                <w:rFonts w:ascii="Times New Roman" w:eastAsia="Times New Roman" w:hAnsi="Times New Roman" w:cs="Times New Roman"/>
              </w:rPr>
              <w:t xml:space="preserve"> уведомления муниципальными служащими Ирбитского муниципального образования, замещающими должности муниципальной службы, о возникновении личной заинтересованности, которая приводит или может привести к конфликту интересов, утвержденный  решением Думы Ирбитского муниципального образования</w:t>
            </w:r>
            <w:r w:rsidRPr="00A87A37">
              <w:rPr>
                <w:rFonts w:ascii="Times New Roman" w:eastAsia="Times New Roman" w:hAnsi="Times New Roman" w:cs="Times New Roman"/>
                <w:lang w:eastAsia="ru-RU"/>
              </w:rPr>
              <w:t xml:space="preserve"> от  31 марта 2016 года  №524, муниципальные служащие ознакомлены   с данным документом под роспись.</w:t>
            </w:r>
          </w:p>
          <w:p w:rsidR="002C50AC" w:rsidRDefault="002C50AC" w:rsidP="0085782E">
            <w:pPr>
              <w:ind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87A37">
              <w:rPr>
                <w:rFonts w:ascii="Times New Roman" w:hAnsi="Times New Roman" w:cs="Times New Roman"/>
                <w:i/>
              </w:rPr>
              <w:t xml:space="preserve"> </w:t>
            </w:r>
            <w:r w:rsidRPr="00A87A37">
              <w:rPr>
                <w:rFonts w:ascii="Times New Roman" w:hAnsi="Times New Roman" w:cs="Times New Roman"/>
              </w:rPr>
              <w:t>нет</w:t>
            </w:r>
          </w:p>
          <w:p w:rsidR="002C50AC" w:rsidRPr="00A87A37" w:rsidRDefault="002C50AC" w:rsidP="008578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4.4. 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 разъяснительные меры по соблюдению служащими и работниками соответствующего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коррупции, приняты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отчетного года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A62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7A37">
              <w:rPr>
                <w:rFonts w:ascii="Times New Roman" w:eastAsia="Times New Roman" w:hAnsi="Times New Roman" w:cs="Times New Roman"/>
                <w:lang w:eastAsia="ru-RU"/>
              </w:rPr>
              <w:t>В Ирбитском муниципальном образовании  по мере необходимости но не реже одного раза в квартал проводится правовой семинар в рамках «Правового всеобуча» проведено два  семинара: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7A37">
              <w:rPr>
                <w:rFonts w:ascii="Times New Roman" w:hAnsi="Times New Roman"/>
                <w:lang w:eastAsia="ru-RU"/>
              </w:rPr>
              <w:t>Рекомендации по вопросам предоставления сведений  о доходах, расходах, об имуществе и обязательствах имущественного характера и заполнения соответствующей формы справки- 28.03.2016 года</w:t>
            </w:r>
          </w:p>
          <w:p w:rsidR="002C50AC" w:rsidRPr="00A87A37" w:rsidRDefault="002C50AC" w:rsidP="008578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 (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мероприятия, дата проведения)</w:t>
            </w:r>
            <w:r w:rsidRPr="00A62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A37">
              <w:rPr>
                <w:rFonts w:ascii="Times New Roman" w:hAnsi="Times New Roman" w:cs="Times New Roman"/>
              </w:rPr>
              <w:t>О мерах по совершенствованию орг</w:t>
            </w:r>
            <w:r w:rsidRPr="00A87A37">
              <w:rPr>
                <w:rFonts w:ascii="Times New Roman" w:eastAsia="Times New Roman" w:hAnsi="Times New Roman" w:cs="Times New Roman"/>
              </w:rPr>
              <w:t xml:space="preserve">анизации деятельности в области </w:t>
            </w:r>
            <w:r w:rsidRPr="00A87A37">
              <w:rPr>
                <w:rFonts w:ascii="Times New Roman" w:hAnsi="Times New Roman" w:cs="Times New Roman"/>
              </w:rPr>
              <w:t>противодействия коррупции в Ирбитском муниципальном образовании-11.04.2016 года.</w:t>
            </w:r>
          </w:p>
          <w:p w:rsidR="002C50AC" w:rsidRPr="00D0420B" w:rsidRDefault="002C50AC" w:rsidP="0085782E">
            <w:pPr>
              <w:pStyle w:val="a4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4.5. 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и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меры по соблюдению служащими и работниками соответствующего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запретов, ограничений и требований, установленных в целях противодействия коррупции, приняты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отчетного года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2C50AC" w:rsidRPr="00D84EF2" w:rsidRDefault="002C50AC" w:rsidP="0085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Pr="00D84E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4EF2">
              <w:rPr>
                <w:rFonts w:ascii="Times New Roman" w:hAnsi="Times New Roman" w:cs="Times New Roman"/>
              </w:rPr>
              <w:t>нет</w:t>
            </w:r>
          </w:p>
          <w:p w:rsidR="002C50AC" w:rsidRPr="00D84EF2" w:rsidRDefault="002C50AC" w:rsidP="0085782E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Pr="00D84EF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84EF2">
              <w:rPr>
                <w:rFonts w:ascii="Times New Roman" w:hAnsi="Times New Roman" w:cs="Times New Roman"/>
              </w:rPr>
              <w:t>нет</w:t>
            </w:r>
          </w:p>
          <w:p w:rsidR="002C50AC" w:rsidRPr="00D0420B" w:rsidRDefault="002C50AC" w:rsidP="0085782E">
            <w:pPr>
              <w:pStyle w:val="a4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 перечислении выполненных мероприятий указывать наименование мероприятия, дату проведения и тему.</w:t>
            </w:r>
          </w:p>
        </w:tc>
      </w:tr>
      <w:tr w:rsidR="002C50AC" w:rsidRPr="00D0420B" w:rsidTr="0085782E">
        <w:tc>
          <w:tcPr>
            <w:tcW w:w="876" w:type="dxa"/>
          </w:tcPr>
          <w:p w:rsidR="002C50AC" w:rsidRPr="00D0420B" w:rsidRDefault="002C50AC" w:rsidP="0085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2C50AC" w:rsidRPr="00D0420B" w:rsidRDefault="002C50AC" w:rsidP="0085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2C50AC" w:rsidRPr="00A87A37" w:rsidRDefault="002C50AC" w:rsidP="0085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«б» пункта 5 Национального плана противодействия коррупции на 2016–2017 годы, утвержд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Президента Российской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2C50AC" w:rsidRPr="00D0420B" w:rsidRDefault="002C50AC" w:rsidP="0085782E">
            <w:pPr>
              <w:pStyle w:val="a4"/>
              <w:ind w:left="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5.1. 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общее количество служащих, в отношении которых в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тном период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 установлены факты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0AC" w:rsidRPr="00D84EF2" w:rsidRDefault="002C50AC" w:rsidP="008578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Pr="00D84E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4EF2">
              <w:rPr>
                <w:rFonts w:ascii="Times New Roman" w:hAnsi="Times New Roman" w:cs="Times New Roman"/>
              </w:rPr>
              <w:t>нет</w:t>
            </w:r>
          </w:p>
          <w:p w:rsidR="002C50AC" w:rsidRPr="00D84EF2" w:rsidRDefault="002C50AC" w:rsidP="0085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Pr="00D84E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4EF2">
              <w:rPr>
                <w:rFonts w:ascii="Times New Roman" w:hAnsi="Times New Roman" w:cs="Times New Roman"/>
              </w:rPr>
              <w:t xml:space="preserve"> нет</w:t>
            </w:r>
          </w:p>
          <w:p w:rsidR="002C50AC" w:rsidRPr="00D0420B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.2. Указать количество служащих, привлеч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к ответственности за несоблюдение запретов, ограничений и требований, установленных в целях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противодействия коррупции, в том числе мер по предотвращению и (или) урегулированию конфликта интересов</w:t>
            </w:r>
          </w:p>
          <w:p w:rsidR="002C50AC" w:rsidRPr="00D84EF2" w:rsidRDefault="002C50AC" w:rsidP="0085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Pr="00D84E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4EF2">
              <w:rPr>
                <w:rFonts w:ascii="Times New Roman" w:hAnsi="Times New Roman" w:cs="Times New Roman"/>
              </w:rPr>
              <w:t xml:space="preserve"> нет</w:t>
            </w:r>
          </w:p>
          <w:p w:rsidR="002C50AC" w:rsidRPr="00D84EF2" w:rsidRDefault="002C50AC" w:rsidP="0085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Pr="00D84EF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84EF2">
              <w:rPr>
                <w:rFonts w:ascii="Times New Roman" w:hAnsi="Times New Roman" w:cs="Times New Roman"/>
              </w:rPr>
              <w:t>нет</w:t>
            </w:r>
          </w:p>
          <w:p w:rsidR="002C50AC" w:rsidRPr="008D43A6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нарастающим итогом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C50AC" w:rsidRPr="00D0420B" w:rsidTr="0085782E">
        <w:tc>
          <w:tcPr>
            <w:tcW w:w="876" w:type="dxa"/>
          </w:tcPr>
          <w:p w:rsidR="002C50AC" w:rsidRPr="00D0420B" w:rsidRDefault="002C50AC" w:rsidP="008578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2C50AC" w:rsidRPr="00D0420B" w:rsidRDefault="002C50AC" w:rsidP="0085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2C50AC" w:rsidRPr="00D0420B" w:rsidRDefault="002C50AC" w:rsidP="0085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«в» пункта 5 Национального плана противодействия коррупции на 2016–2017 годы, утвержд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2C50AC" w:rsidRPr="00D0420B" w:rsidRDefault="002C50AC" w:rsidP="0085782E">
            <w:pPr>
              <w:pStyle w:val="a4"/>
              <w:ind w:left="18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.1. Указать общее количество поступивших в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тного года уведомлений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о получении подарков в связи с их должностным положением или в связи с исполнением ими служебных обязанностей:</w:t>
            </w:r>
          </w:p>
          <w:p w:rsidR="002C50AC" w:rsidRPr="00D84EF2" w:rsidRDefault="002C50AC" w:rsidP="0085782E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– </w:t>
            </w:r>
            <w:r w:rsidRPr="00D84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50AC" w:rsidRPr="00D84EF2" w:rsidRDefault="002C50AC" w:rsidP="0085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D84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Pr="00D84EF2"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</w:p>
          <w:p w:rsidR="002C50AC" w:rsidRPr="001E2D2A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6.2. </w:t>
            </w:r>
            <w:r w:rsidRPr="001E2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общее количество служащих, уведомивших о выполнении иной оплачиваемой работы:</w:t>
            </w:r>
          </w:p>
          <w:p w:rsidR="002C50AC" w:rsidRPr="00D0420B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87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A37">
              <w:rPr>
                <w:rFonts w:ascii="Times New Roman" w:hAnsi="Times New Roman" w:cs="Times New Roman"/>
              </w:rPr>
              <w:t>1</w:t>
            </w:r>
          </w:p>
          <w:p w:rsidR="002C50AC" w:rsidRPr="00D0420B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A6228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2C50AC" w:rsidRPr="00D0420B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6.3</w:t>
            </w:r>
            <w:r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 служащих, не уведомивших (несвоевременно уведомивших) о выполнении иной оплачиваемой работы:</w:t>
            </w:r>
          </w:p>
          <w:p w:rsidR="002C50AC" w:rsidRPr="00FE1AE4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62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A37">
              <w:rPr>
                <w:rFonts w:ascii="Times New Roman" w:hAnsi="Times New Roman" w:cs="Times New Roman"/>
              </w:rPr>
              <w:t>0</w:t>
            </w:r>
          </w:p>
          <w:p w:rsidR="002C50AC" w:rsidRPr="00D0420B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87A37">
              <w:rPr>
                <w:rFonts w:ascii="Times New Roman" w:hAnsi="Times New Roman" w:cs="Times New Roman"/>
                <w:i/>
              </w:rPr>
              <w:t xml:space="preserve"> </w:t>
            </w:r>
            <w:r w:rsidRPr="00A87A37">
              <w:rPr>
                <w:rFonts w:ascii="Times New Roman" w:hAnsi="Times New Roman" w:cs="Times New Roman"/>
              </w:rPr>
              <w:t>0</w:t>
            </w:r>
          </w:p>
          <w:p w:rsidR="002C50AC" w:rsidRPr="00D0420B" w:rsidRDefault="002C50AC" w:rsidP="0085782E">
            <w:pPr>
              <w:pStyle w:val="a4"/>
              <w:autoSpaceDE w:val="0"/>
              <w:autoSpaceDN w:val="0"/>
              <w:adjustRightInd w:val="0"/>
              <w:ind w:left="18"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6.4</w:t>
            </w:r>
            <w:r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Указать общее количество служащих, привлеч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нных к дисциплинарной ответственности за нарушение порядка уведомления, либо не уведомивших представителя нанимателя об иной оплачиваемой работе, из них уволенных:</w:t>
            </w:r>
          </w:p>
          <w:p w:rsidR="002C50AC" w:rsidRPr="00D0420B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  <w:r w:rsidRPr="00A87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из них уволено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50AC" w:rsidRPr="00D0420B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  <w:r w:rsidRPr="00A87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из них уволено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50AC" w:rsidRPr="00D0420B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(нарастающим итогом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ом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</w:t>
            </w:r>
            <w:r w:rsidRPr="00D042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  <w:p w:rsidR="002C50AC" w:rsidRPr="00D0420B" w:rsidRDefault="002C50AC" w:rsidP="0085782E">
            <w:pPr>
              <w:ind w:firstLine="3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6.5</w:t>
            </w:r>
            <w:r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0420B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D04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общее количество уведомлений служащих о фактах обращения в целях склонения их к совершению коррупционных правонарушений, поступивших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в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года:</w:t>
            </w:r>
          </w:p>
          <w:p w:rsidR="002C50AC" w:rsidRPr="00FE1AE4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87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50AC" w:rsidRPr="008D43A6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FE1A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87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0AC" w:rsidRPr="00D0420B" w:rsidTr="0085782E">
        <w:tc>
          <w:tcPr>
            <w:tcW w:w="876" w:type="dxa"/>
          </w:tcPr>
          <w:p w:rsidR="002C50AC" w:rsidRPr="00D0420B" w:rsidRDefault="002C50AC" w:rsidP="008578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2C50AC" w:rsidRPr="00D0420B" w:rsidRDefault="002C50AC" w:rsidP="0085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служащих и работников соответствующего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FE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расположенного на территории Свердловской области, подчин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FE5">
              <w:rPr>
                <w:rFonts w:ascii="Times New Roman" w:hAnsi="Times New Roman" w:cs="Times New Roman"/>
                <w:sz w:val="24"/>
                <w:szCs w:val="24"/>
              </w:rPr>
              <w:t xml:space="preserve">нных ему органов и муниципальных учреждений 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  <w:p w:rsidR="002C50AC" w:rsidRPr="00D0420B" w:rsidRDefault="002C50AC" w:rsidP="0085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(подпункт «г» пункта 5 Национального плана противодействия коррупции на 2016–2017 годы, утвержд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нного Указом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2C50AC" w:rsidRDefault="002C50AC" w:rsidP="00857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7.1. Указать количество мероприятий по формированию у служащих и работников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отрицательного отношения к коррупции, провед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нных в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года:</w:t>
            </w:r>
            <w:r w:rsidRPr="00A6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0AC" w:rsidRPr="001E4A23" w:rsidRDefault="002C50AC" w:rsidP="00857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Ирбитском муниципальном образовании  по мере необходимости но не реже одного раза в квартал проводится правовой семинар в рамках «Правового всеобуча» проведено два  семинара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0AC" w:rsidRPr="00D0420B" w:rsidRDefault="002C50AC" w:rsidP="0085782E">
            <w:pPr>
              <w:pStyle w:val="a4"/>
              <w:ind w:left="0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7.2. Перечислить мероприятия по формированию у служащих и работников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соответствующего муниципального образования, расположенного на территории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области, подчин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ему органов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отрицательного отношения к коррупции, провед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нные в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тный период отч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тного года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количества мероприятий каждого вида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C50AC" w:rsidRPr="001E4A23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E4A23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вопросам предоставления сведений  о доходах, расходах, об имуществе и обязательствах имущественного характера и заполнения соответствующей формы справки- 28.03.2016 года</w:t>
            </w:r>
          </w:p>
          <w:p w:rsidR="002C50AC" w:rsidRPr="001E4A23" w:rsidRDefault="002C50AC" w:rsidP="008578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 (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мероприятия, дата проведения)</w:t>
            </w:r>
            <w:r w:rsidRPr="00A62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4A23">
              <w:rPr>
                <w:rFonts w:ascii="Times New Roman" w:hAnsi="Times New Roman" w:cs="Times New Roman"/>
                <w:sz w:val="24"/>
                <w:szCs w:val="24"/>
              </w:rPr>
              <w:t>О мерах по совершенствованию орг</w:t>
            </w:r>
            <w:r w:rsidRPr="001E4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анизации деятельности в области </w:t>
            </w:r>
            <w:r w:rsidRPr="001E4A23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Ирбитском муниципальном образовании-11.04.2016 года.</w:t>
            </w:r>
          </w:p>
        </w:tc>
      </w:tr>
      <w:tr w:rsidR="002C50AC" w:rsidRPr="00D0420B" w:rsidTr="0085782E">
        <w:tc>
          <w:tcPr>
            <w:tcW w:w="876" w:type="dxa"/>
          </w:tcPr>
          <w:p w:rsidR="002C50AC" w:rsidRPr="00D0420B" w:rsidRDefault="002C50AC" w:rsidP="008578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2C50AC" w:rsidRPr="00462D89" w:rsidRDefault="002C50AC" w:rsidP="00857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462D89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для оценки уровня коррупции в субъектах Российской Федерации принять необходимые меры по совершенствованию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 противодействию коррупции</w:t>
            </w:r>
          </w:p>
          <w:p w:rsidR="002C50AC" w:rsidRPr="00D0420B" w:rsidRDefault="002C50AC" w:rsidP="0085782E">
            <w:pPr>
              <w:pStyle w:val="ConsPlusNormal"/>
              <w:jc w:val="both"/>
            </w:pPr>
            <w:r w:rsidRPr="00D0420B">
              <w:rPr>
                <w:i/>
              </w:rPr>
              <w:t xml:space="preserve"> (подпункт «в» 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2C50AC" w:rsidRPr="00D91359" w:rsidRDefault="002C50AC" w:rsidP="0085782E">
            <w:pPr>
              <w:pStyle w:val="ConsPlusNormal"/>
              <w:ind w:firstLine="302"/>
              <w:jc w:val="both"/>
              <w:rPr>
                <w:i/>
              </w:rPr>
            </w:pPr>
            <w:r w:rsidRPr="00D0420B">
              <w:t>8.1. </w:t>
            </w:r>
            <w:r w:rsidRPr="00D91359">
              <w:rPr>
                <w:i/>
              </w:rPr>
              <w:t>Проанализировать результаты социологического опроса для оценки уровня восприятия коррупции, провед</w:t>
            </w:r>
            <w:r>
              <w:rPr>
                <w:i/>
              </w:rPr>
              <w:t>е</w:t>
            </w:r>
            <w:r w:rsidRPr="00D91359">
              <w:rPr>
                <w:i/>
              </w:rPr>
              <w:t xml:space="preserve">нного в соответствующем </w:t>
            </w:r>
            <w:r>
              <w:rPr>
                <w:i/>
              </w:rPr>
              <w:t xml:space="preserve">муниципальном образовании, расположенном на территории </w:t>
            </w:r>
            <w:r w:rsidRPr="00D0420B">
              <w:rPr>
                <w:i/>
              </w:rPr>
              <w:t>Свердловской области</w:t>
            </w:r>
            <w:r>
              <w:rPr>
                <w:i/>
              </w:rPr>
              <w:t xml:space="preserve"> в 2015 году</w:t>
            </w:r>
            <w:r w:rsidRPr="00D91359">
              <w:rPr>
                <w:i/>
              </w:rPr>
              <w:t>.</w:t>
            </w:r>
          </w:p>
          <w:p w:rsidR="002C50AC" w:rsidRPr="00D0420B" w:rsidRDefault="002C50AC" w:rsidP="0085782E">
            <w:pPr>
              <w:pStyle w:val="a4"/>
              <w:ind w:left="34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8.2. 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и перечислить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совершенствованию работы по противодействию коррупции в соответствующем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(запланирован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по результатам анализа итогов проведения в 2015 году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указанных выше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социологических исследований для оценки уровня восприятия коррупции.</w:t>
            </w:r>
          </w:p>
          <w:p w:rsidR="002C50AC" w:rsidRDefault="002C50AC" w:rsidP="0085782E">
            <w:pPr>
              <w:pStyle w:val="a4"/>
              <w:ind w:left="34" w:firstLine="3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EF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сроки выполнения запланированных мероприятий.</w:t>
            </w:r>
          </w:p>
          <w:p w:rsidR="002C50AC" w:rsidRPr="00D84EF2" w:rsidRDefault="002C50AC" w:rsidP="0085782E">
            <w:pPr>
              <w:shd w:val="clear" w:color="auto" w:fill="FFFFFF"/>
              <w:spacing w:line="274" w:lineRule="exact"/>
              <w:ind w:left="10" w:firstLine="416"/>
              <w:jc w:val="both"/>
              <w:rPr>
                <w:rFonts w:ascii="Times New Roman" w:hAnsi="Times New Roman" w:cs="Times New Roman"/>
              </w:rPr>
            </w:pPr>
            <w:r w:rsidRPr="00D84EF2">
              <w:rPr>
                <w:rFonts w:ascii="Times New Roman" w:hAnsi="Times New Roman" w:cs="Times New Roman"/>
              </w:rPr>
              <w:t>Социологический опрос является одним из основных инструментов исследования уровня коррупции в Ирбитском муниципальном образовании и состоит из трех компонентов: опрос граждан, опрос предпринимателей и опрос сотрудников органов местного самоуправления. Основное предназначение социологического опроса - получение информации о мнениях людей, их мотивах и оценках социологических явлений, о феноменах и состояниях общественного, группового и индивидуального сознания. Поскольку эти мнения, мотивы и феномены выступают свойствами изучаемых социологических объектов, поскольку опросы дают о них необходимую информацию. Значимость опросов возрастает, если об исследованном явлении нет достаточной документальной информации, если оно не доступно непосредственному наблюдению или не поддается эксперименту. В таких ситуациях опрос может стать главным методом сбора информации, но обязательно дополняется другими исследовательскими методиками.</w:t>
            </w:r>
          </w:p>
          <w:p w:rsidR="002C50AC" w:rsidRPr="00D84EF2" w:rsidRDefault="002C50AC" w:rsidP="0085782E">
            <w:pPr>
              <w:shd w:val="clear" w:color="auto" w:fill="FFFFFF"/>
              <w:spacing w:line="274" w:lineRule="exact"/>
              <w:ind w:left="14" w:right="10" w:firstLine="715"/>
              <w:jc w:val="both"/>
              <w:rPr>
                <w:rFonts w:ascii="Times New Roman" w:hAnsi="Times New Roman" w:cs="Times New Roman"/>
              </w:rPr>
            </w:pPr>
            <w:r w:rsidRPr="00D84EF2">
              <w:rPr>
                <w:rFonts w:ascii="Times New Roman" w:hAnsi="Times New Roman" w:cs="Times New Roman"/>
              </w:rPr>
              <w:lastRenderedPageBreak/>
              <w:t>Опрос граждан нацелен на изучение бытовой коррупции, а также мнения граждан о состоянии коррупции в муниципальном образовании и о наиболее приемлемых мероприятиях по борьбе с ней.</w:t>
            </w:r>
          </w:p>
          <w:p w:rsidR="002C50AC" w:rsidRPr="00D84EF2" w:rsidRDefault="002C50AC" w:rsidP="0085782E">
            <w:pPr>
              <w:shd w:val="clear" w:color="auto" w:fill="FFFFFF"/>
              <w:spacing w:line="274" w:lineRule="exact"/>
              <w:ind w:left="10" w:right="10"/>
              <w:jc w:val="both"/>
              <w:rPr>
                <w:rFonts w:ascii="Times New Roman" w:hAnsi="Times New Roman" w:cs="Times New Roman"/>
              </w:rPr>
            </w:pPr>
            <w:r w:rsidRPr="00D84EF2">
              <w:rPr>
                <w:rFonts w:ascii="Times New Roman" w:hAnsi="Times New Roman" w:cs="Times New Roman"/>
              </w:rPr>
              <w:t>Опрос предпринимателей нацелен на изучение деловой коррупции, а также на учет мнения предпринимателей о состоянии коррупции в муниципальном образовании и о наиболее приемлемых мероприятиях по борьбе с ней.</w:t>
            </w:r>
          </w:p>
          <w:p w:rsidR="002C50AC" w:rsidRPr="00D84EF2" w:rsidRDefault="002C50AC" w:rsidP="0085782E">
            <w:pPr>
              <w:shd w:val="clear" w:color="auto" w:fill="FFFFFF"/>
              <w:spacing w:line="274" w:lineRule="exact"/>
              <w:ind w:left="10" w:right="5" w:firstLine="715"/>
              <w:jc w:val="both"/>
              <w:rPr>
                <w:rFonts w:ascii="Times New Roman" w:hAnsi="Times New Roman" w:cs="Times New Roman"/>
              </w:rPr>
            </w:pPr>
            <w:r w:rsidRPr="00D84EF2">
              <w:rPr>
                <w:rFonts w:ascii="Times New Roman" w:hAnsi="Times New Roman" w:cs="Times New Roman"/>
              </w:rPr>
              <w:t>Опрос сотрудников органов местного самоуправления Ирбитского МО нацелен на изучение внутренней коррупции в органах местного самоуправления, а также на учет мнения сотрудников данных органов относительно необходимости и возможностей противодействия коррупции в муниципальном образовании.</w:t>
            </w:r>
          </w:p>
          <w:p w:rsidR="002C50AC" w:rsidRPr="00D84EF2" w:rsidRDefault="002C50AC" w:rsidP="0085782E">
            <w:pPr>
              <w:shd w:val="clear" w:color="auto" w:fill="FFFFFF"/>
              <w:spacing w:line="274" w:lineRule="exact"/>
              <w:ind w:left="10" w:right="5" w:firstLine="715"/>
              <w:jc w:val="both"/>
              <w:rPr>
                <w:rFonts w:ascii="Times New Roman" w:hAnsi="Times New Roman" w:cs="Times New Roman"/>
              </w:rPr>
            </w:pPr>
            <w:r w:rsidRPr="00D84EF2">
              <w:rPr>
                <w:rFonts w:ascii="Times New Roman" w:hAnsi="Times New Roman" w:cs="Times New Roman"/>
              </w:rPr>
              <w:t>Анкеты по деловой и бытовой коррупции были розданы председателям территориальных администраций для дальнейшего распространения на подведомственной территории, после чего председатели заполненные анкеты сдают в юридический отдел для подведения итогов, анкеты по внутренней коррупции были розданы сотрудникам органов местного самоуправления. Всего было роздано по 40 анкет по каждому виду коррупции.</w:t>
            </w:r>
          </w:p>
          <w:p w:rsidR="002C50AC" w:rsidRPr="00D84EF2" w:rsidRDefault="002C50AC" w:rsidP="0085782E">
            <w:pPr>
              <w:shd w:val="clear" w:color="auto" w:fill="FFFFFF"/>
              <w:spacing w:line="274" w:lineRule="exact"/>
              <w:ind w:left="10" w:right="5" w:firstLine="715"/>
              <w:jc w:val="both"/>
              <w:rPr>
                <w:rFonts w:ascii="Times New Roman" w:hAnsi="Times New Roman" w:cs="Times New Roman"/>
              </w:rPr>
            </w:pPr>
            <w:r w:rsidRPr="00D84EF2">
              <w:rPr>
                <w:rFonts w:ascii="Times New Roman" w:hAnsi="Times New Roman" w:cs="Times New Roman"/>
              </w:rPr>
              <w:t xml:space="preserve">По бытовой коррупции результаты следующие. В опросе приняли участие 40 </w:t>
            </w:r>
            <w:r w:rsidRPr="00D84EF2">
              <w:rPr>
                <w:rFonts w:ascii="Times New Roman" w:hAnsi="Times New Roman" w:cs="Times New Roman"/>
                <w:spacing w:val="-1"/>
              </w:rPr>
              <w:t xml:space="preserve">респондентов в возрасте от 18 лет. В результате были получены следующие данные: - </w:t>
            </w:r>
            <w:r w:rsidRPr="00D84EF2">
              <w:rPr>
                <w:rFonts w:ascii="Times New Roman" w:hAnsi="Times New Roman" w:cs="Times New Roman"/>
              </w:rPr>
              <w:t xml:space="preserve">большой процент населения ответил в анкете, что коррупционные ситуации часто встречаются </w:t>
            </w:r>
            <w:r w:rsidRPr="00D84EF2">
              <w:rPr>
                <w:rFonts w:ascii="Times New Roman" w:hAnsi="Times New Roman" w:cs="Times New Roman"/>
                <w:spacing w:val="-2"/>
              </w:rPr>
              <w:t xml:space="preserve">в учреждениях здравоохранения, налоговых органах, организациях, оказывающих услуги в сфере жилищно-коммунального хозяйства, нарушении правил дорожного движения. Средний размер коррупционных сделок за </w:t>
            </w:r>
            <w:r w:rsidRPr="00D84EF2">
              <w:rPr>
                <w:rFonts w:ascii="Times New Roman" w:hAnsi="Times New Roman" w:cs="Times New Roman"/>
              </w:rPr>
              <w:t xml:space="preserve">год от 1000 до 5000 рублей. По итогам опроса населения и сбора данных для расчета индекса </w:t>
            </w:r>
            <w:r w:rsidRPr="00D84EF2">
              <w:rPr>
                <w:rFonts w:ascii="Times New Roman" w:hAnsi="Times New Roman" w:cs="Times New Roman"/>
                <w:spacing w:val="-1"/>
              </w:rPr>
              <w:t xml:space="preserve">восприятия бытовой коррупции можно отметить, что основной процент респондентов ответили, </w:t>
            </w:r>
            <w:r w:rsidRPr="00D84EF2">
              <w:rPr>
                <w:rFonts w:ascii="Times New Roman" w:hAnsi="Times New Roman" w:cs="Times New Roman"/>
              </w:rPr>
              <w:t>что в коррупционную ситуацию сами не попадали. По мнению респондентов меры, способные в наибольшей степени повлиять на снижение коррупции - это создание специального государственного органа по борьбе с коррупцией. Положительным фактом можно отметить, что снизилось количество граждан, которые считают, что уровень коррупции в регионе высокий (-64%) и средний (-18,33%), возросло количество граждан, которые считают, что уровень коррупции в регионе низкий (120%). При этом уменьшилось количество граждан, которые каким либо образом выразили свою оценку работы органов власти по противодействию коррупции, большое количество граждан затруднилось ответить.</w:t>
            </w:r>
          </w:p>
          <w:p w:rsidR="002C50AC" w:rsidRPr="00261E64" w:rsidRDefault="002C50AC" w:rsidP="0085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Социологический 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уровня восприятия коррупции </w:t>
            </w:r>
            <w:r w:rsidRPr="00261E64">
              <w:rPr>
                <w:rFonts w:ascii="Times New Roman" w:hAnsi="Times New Roman" w:cs="Times New Roman"/>
                <w:sz w:val="24"/>
                <w:szCs w:val="24"/>
              </w:rPr>
              <w:t>проводится ежегодно, результаты социологического опроса  рассматриваются на заседании комиссии по координации  работы по противодействию коррупции в Ирбитском муниципальном  образовании.</w:t>
            </w:r>
          </w:p>
          <w:p w:rsidR="002C50AC" w:rsidRPr="00261E64" w:rsidRDefault="002C50AC" w:rsidP="0085782E">
            <w:pPr>
              <w:pStyle w:val="a4"/>
              <w:ind w:left="34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AC" w:rsidRPr="00D0420B" w:rsidRDefault="002C50AC" w:rsidP="0085782E">
            <w:pPr>
              <w:pStyle w:val="a4"/>
              <w:ind w:left="34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AC" w:rsidRPr="00D0420B" w:rsidTr="0085782E">
        <w:tc>
          <w:tcPr>
            <w:tcW w:w="876" w:type="dxa"/>
          </w:tcPr>
          <w:p w:rsidR="002C50AC" w:rsidRPr="00D0420B" w:rsidRDefault="002C50AC" w:rsidP="008578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2C50AC" w:rsidRPr="00D0420B" w:rsidRDefault="002C50AC" w:rsidP="0085782E">
            <w:pPr>
              <w:pStyle w:val="ConsPlusNormal"/>
              <w:jc w:val="both"/>
            </w:pPr>
            <w:r w:rsidRPr="00D0420B">
              <w:t>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Федерации.</w:t>
            </w:r>
          </w:p>
          <w:p w:rsidR="002C50AC" w:rsidRPr="00D0420B" w:rsidRDefault="002C50AC" w:rsidP="0085782E">
            <w:pPr>
              <w:pStyle w:val="ConsPlusNormal"/>
              <w:jc w:val="both"/>
            </w:pPr>
            <w:r w:rsidRPr="00D0420B">
              <w:rPr>
                <w:i/>
              </w:rPr>
              <w:t>(подпункт «г» 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2C50AC" w:rsidRPr="00D0420B" w:rsidRDefault="002C50AC" w:rsidP="0085782E">
            <w:pPr>
              <w:pStyle w:val="ConsPlusNormal"/>
              <w:ind w:firstLine="302"/>
              <w:jc w:val="both"/>
              <w:rPr>
                <w:i/>
              </w:rPr>
            </w:pPr>
            <w:r w:rsidRPr="00D0420B">
              <w:rPr>
                <w:i/>
              </w:rPr>
              <w:t xml:space="preserve">9.1. Указать общее количество </w:t>
            </w:r>
            <w:r>
              <w:rPr>
                <w:i/>
              </w:rPr>
              <w:t>(нарастающим итогом) и перечислить мероприятия</w:t>
            </w:r>
            <w:r w:rsidRPr="00D0420B">
              <w:rPr>
                <w:i/>
              </w:rPr>
              <w:t xml:space="preserve"> по обеспечению выполнения в соответствующем </w:t>
            </w:r>
            <w:r>
              <w:rPr>
                <w:i/>
              </w:rPr>
              <w:t xml:space="preserve">муниципальном образовании, расположенном на территории </w:t>
            </w:r>
            <w:r w:rsidRPr="00D0420B">
              <w:rPr>
                <w:i/>
              </w:rPr>
              <w:t>Свердловской области</w:t>
            </w:r>
            <w:r>
              <w:rPr>
                <w:i/>
              </w:rPr>
              <w:t xml:space="preserve"> </w:t>
            </w:r>
            <w:r w:rsidRPr="00D0420B">
              <w:rPr>
                <w:i/>
              </w:rPr>
              <w:t>требований законодательства о предотвращении и урегулировании конфликта интересов на государственной гражданской службе Свердловской области</w:t>
            </w:r>
            <w:r>
              <w:rPr>
                <w:i/>
              </w:rPr>
              <w:t xml:space="preserve">, </w:t>
            </w:r>
            <w:r w:rsidRPr="00D0420B">
              <w:rPr>
                <w:i/>
              </w:rPr>
              <w:t>провед</w:t>
            </w:r>
            <w:r>
              <w:rPr>
                <w:i/>
              </w:rPr>
              <w:t>е</w:t>
            </w:r>
            <w:r w:rsidRPr="00D0420B">
              <w:rPr>
                <w:i/>
              </w:rPr>
              <w:t>нны</w:t>
            </w:r>
            <w:r>
              <w:rPr>
                <w:i/>
              </w:rPr>
              <w:t>е</w:t>
            </w:r>
            <w:r w:rsidRPr="00D0420B">
              <w:rPr>
                <w:i/>
              </w:rPr>
              <w:t xml:space="preserve"> в отч</w:t>
            </w:r>
            <w:r>
              <w:rPr>
                <w:i/>
              </w:rPr>
              <w:t>е</w:t>
            </w:r>
            <w:r w:rsidRPr="00D0420B">
              <w:rPr>
                <w:i/>
              </w:rPr>
              <w:t>тный период отч</w:t>
            </w:r>
            <w:r>
              <w:rPr>
                <w:i/>
              </w:rPr>
              <w:t>е</w:t>
            </w:r>
            <w:r w:rsidRPr="00D0420B">
              <w:rPr>
                <w:i/>
              </w:rPr>
              <w:t>тного года:</w:t>
            </w:r>
          </w:p>
          <w:p w:rsidR="002C50AC" w:rsidRPr="00A87A37" w:rsidRDefault="002C50AC" w:rsidP="008578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1668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87A37">
              <w:rPr>
                <w:rFonts w:ascii="Times New Roman" w:hAnsi="Times New Roman" w:cs="Times New Roman"/>
              </w:rPr>
              <w:t>П</w:t>
            </w:r>
            <w:r w:rsidRPr="00A87A37">
              <w:rPr>
                <w:rFonts w:ascii="Times New Roman" w:eastAsia="Times New Roman" w:hAnsi="Times New Roman" w:cs="Times New Roman"/>
                <w:lang w:eastAsia="ru-RU"/>
              </w:rPr>
              <w:t>ринят нормативный правовой акт</w:t>
            </w:r>
            <w:r w:rsidRPr="00A87A37">
              <w:rPr>
                <w:rFonts w:ascii="Times New Roman" w:eastAsia="Times New Roman" w:hAnsi="Times New Roman" w:cs="Times New Roman"/>
              </w:rPr>
              <w:t xml:space="preserve"> о </w:t>
            </w:r>
            <w:hyperlink w:anchor="Par20" w:history="1">
              <w:r w:rsidRPr="00A87A37">
                <w:rPr>
                  <w:rFonts w:ascii="Times New Roman" w:eastAsia="Times New Roman" w:hAnsi="Times New Roman" w:cs="Times New Roman"/>
                </w:rPr>
                <w:t>Порядке</w:t>
              </w:r>
            </w:hyperlink>
            <w:r w:rsidRPr="00A87A37">
              <w:rPr>
                <w:rFonts w:ascii="Times New Roman" w:eastAsia="Times New Roman" w:hAnsi="Times New Roman" w:cs="Times New Roman"/>
              </w:rPr>
              <w:t xml:space="preserve"> уведомления муниципальными служащими Ирбитского муниципального образования, замещающими должности муниципальной службы, о возникновении личной заинтересованности, которая приводит или может привести к конфликту интересов, утвержденный  решением Думы Ирбитского муниципального образования</w:t>
            </w:r>
            <w:r w:rsidRPr="00A87A37">
              <w:rPr>
                <w:rFonts w:ascii="Times New Roman" w:eastAsia="Times New Roman" w:hAnsi="Times New Roman" w:cs="Times New Roman"/>
                <w:lang w:eastAsia="ru-RU"/>
              </w:rPr>
              <w:t xml:space="preserve"> от  31 марта 2016 года  №524, муниципальные служащие ознакомлены   с данным документом под роспись.</w:t>
            </w:r>
          </w:p>
        </w:tc>
      </w:tr>
      <w:tr w:rsidR="002C50AC" w:rsidRPr="00D0420B" w:rsidTr="0085782E">
        <w:tc>
          <w:tcPr>
            <w:tcW w:w="876" w:type="dxa"/>
          </w:tcPr>
          <w:p w:rsidR="002C50AC" w:rsidRPr="00D0420B" w:rsidRDefault="002C50AC" w:rsidP="008578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7" w:type="dxa"/>
          </w:tcPr>
          <w:p w:rsidR="002C50AC" w:rsidRPr="00D0420B" w:rsidRDefault="002C50AC" w:rsidP="0085782E">
            <w:pPr>
              <w:pStyle w:val="ConsPlusNormal"/>
              <w:jc w:val="both"/>
            </w:pPr>
            <w:r>
              <w:t xml:space="preserve">Обеспечить ежегодное обсуждение на заседаниях комиссий (советов) по противодействию коррупции вопроса о состоянии работы по выявлению случаев несоблюдения муниципальными служащими, проходящими службу в соответствующем </w:t>
            </w:r>
            <w:r w:rsidRPr="00400BF3">
              <w:t>муниципальном образовании, расположенном на территории Свердловской области</w:t>
            </w:r>
            <w:r>
              <w:t xml:space="preserve">, требований о предотвращении или об урегулировании конфликта интересов и мерах по ее совершенствованию </w:t>
            </w:r>
          </w:p>
        </w:tc>
        <w:tc>
          <w:tcPr>
            <w:tcW w:w="9056" w:type="dxa"/>
          </w:tcPr>
          <w:p w:rsidR="002C50AC" w:rsidRDefault="002C50AC" w:rsidP="0085782E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 xml:space="preserve">10.1. Указать дату проведения в отчетном году заседания Комиссии (Совета) по противодействию коррупции, в рамках которого рассмотрен вопрос о </w:t>
            </w:r>
            <w:r w:rsidRPr="007B1633">
              <w:rPr>
                <w:i/>
              </w:rPr>
              <w:t xml:space="preserve">состоянии работы по выявлению случаев несоблюдения </w:t>
            </w:r>
            <w:r>
              <w:rPr>
                <w:i/>
              </w:rPr>
              <w:t xml:space="preserve">муниципальными </w:t>
            </w:r>
            <w:r w:rsidRPr="007B1633">
              <w:rPr>
                <w:i/>
              </w:rPr>
              <w:t>служащими, проходящими службу</w:t>
            </w:r>
            <w:r>
              <w:t xml:space="preserve"> </w:t>
            </w:r>
            <w:r w:rsidRPr="007B1633">
              <w:rPr>
                <w:i/>
              </w:rPr>
              <w:t>в соответствующ</w:t>
            </w:r>
            <w:r>
              <w:rPr>
                <w:i/>
              </w:rPr>
              <w:t>ем</w:t>
            </w:r>
            <w:r w:rsidRPr="007B1633">
              <w:rPr>
                <w:i/>
              </w:rPr>
              <w:t xml:space="preserve"> </w:t>
            </w:r>
            <w:r>
              <w:rPr>
                <w:i/>
              </w:rPr>
              <w:t xml:space="preserve">муниципальном образовании, расположенном на территории </w:t>
            </w:r>
            <w:r w:rsidRPr="00D0420B">
              <w:rPr>
                <w:i/>
              </w:rPr>
              <w:t>Свердловской области</w:t>
            </w:r>
            <w:r w:rsidRPr="007B1633">
              <w:rPr>
                <w:i/>
              </w:rPr>
              <w:t>,</w:t>
            </w:r>
            <w:r>
              <w:t xml:space="preserve"> </w:t>
            </w:r>
            <w:r w:rsidRPr="007B1633">
              <w:rPr>
                <w:i/>
              </w:rPr>
              <w:t>требований о</w:t>
            </w:r>
            <w:r>
              <w:rPr>
                <w:i/>
              </w:rPr>
              <w:t> </w:t>
            </w:r>
            <w:r w:rsidRPr="007B1633">
              <w:rPr>
                <w:i/>
              </w:rPr>
              <w:t>предотвращении или об урегулировании конфликта интересов и мерах по е</w:t>
            </w:r>
            <w:r>
              <w:rPr>
                <w:i/>
              </w:rPr>
              <w:t>е</w:t>
            </w:r>
            <w:r w:rsidRPr="007B1633">
              <w:rPr>
                <w:i/>
              </w:rPr>
              <w:t xml:space="preserve"> совершенствованию</w:t>
            </w:r>
            <w:r>
              <w:rPr>
                <w:i/>
              </w:rPr>
              <w:t>.</w:t>
            </w:r>
          </w:p>
          <w:p w:rsidR="002C50AC" w:rsidRDefault="002C50AC" w:rsidP="0085782E">
            <w:pPr>
              <w:pStyle w:val="ConsPlusNormal"/>
              <w:ind w:firstLine="302"/>
              <w:jc w:val="both"/>
              <w:rPr>
                <w:i/>
              </w:rPr>
            </w:pPr>
            <w:r w:rsidRPr="007B1633">
              <w:rPr>
                <w:i/>
                <w:u w:val="single"/>
              </w:rPr>
              <w:t>2016 год</w:t>
            </w:r>
            <w:r>
              <w:rPr>
                <w:i/>
              </w:rPr>
              <w:t xml:space="preserve"> – </w:t>
            </w:r>
            <w:r w:rsidRPr="00A87A37">
              <w:t>не проводилось</w:t>
            </w:r>
          </w:p>
          <w:p w:rsidR="002C50AC" w:rsidRPr="00D0420B" w:rsidRDefault="002C50AC" w:rsidP="0085782E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 xml:space="preserve">Приложить копию протокола заседания Комиссии (Совета) по противодействию коррупции. на котором рассматривался указанный вопрос. </w:t>
            </w:r>
          </w:p>
        </w:tc>
      </w:tr>
      <w:tr w:rsidR="002C50AC" w:rsidRPr="00D0420B" w:rsidTr="0085782E">
        <w:tc>
          <w:tcPr>
            <w:tcW w:w="876" w:type="dxa"/>
          </w:tcPr>
          <w:p w:rsidR="002C50AC" w:rsidRDefault="002C50AC" w:rsidP="008578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2C50AC" w:rsidRDefault="002C50AC" w:rsidP="0085782E">
            <w:pPr>
              <w:pStyle w:val="ConsPlusNormal"/>
              <w:jc w:val="both"/>
            </w:pPr>
            <w:r>
              <w:t xml:space="preserve">Каждый случай несоблюдения муниципальным служащими, проходящими службу в </w:t>
            </w:r>
            <w:r>
              <w:lastRenderedPageBreak/>
              <w:t xml:space="preserve">соответствующем </w:t>
            </w:r>
            <w:r w:rsidRPr="00400BF3">
              <w:t>муниципальном образовании, расположенном на территории Свердловской области</w:t>
            </w:r>
            <w:r>
              <w:t>, требований о предотвращении или об урегулировании конфликта интересов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9056" w:type="dxa"/>
          </w:tcPr>
          <w:p w:rsidR="002C50AC" w:rsidRDefault="002C50AC" w:rsidP="0085782E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11.1. Указать способы предания гласности установленных случаев </w:t>
            </w:r>
            <w:r w:rsidRPr="0022007F">
              <w:rPr>
                <w:i/>
              </w:rPr>
              <w:t xml:space="preserve">несоблюдения </w:t>
            </w:r>
            <w:r>
              <w:rPr>
                <w:i/>
              </w:rPr>
              <w:t xml:space="preserve">муниципальными </w:t>
            </w:r>
            <w:r w:rsidRPr="0022007F">
              <w:rPr>
                <w:i/>
              </w:rPr>
              <w:t xml:space="preserve">служащими, проходящими службу в соответствующем </w:t>
            </w:r>
            <w:r>
              <w:rPr>
                <w:i/>
              </w:rPr>
              <w:lastRenderedPageBreak/>
              <w:t xml:space="preserve">муниципальном образовании, расположенном на территории </w:t>
            </w:r>
            <w:r w:rsidRPr="00D0420B">
              <w:rPr>
                <w:i/>
              </w:rPr>
              <w:t>Свердловской области</w:t>
            </w:r>
            <w:r w:rsidRPr="0022007F">
              <w:rPr>
                <w:i/>
              </w:rPr>
              <w:t>, требований о предотвращении или об урегулировании конфликта интересов</w:t>
            </w:r>
            <w:r>
              <w:rPr>
                <w:i/>
              </w:rPr>
              <w:t>.</w:t>
            </w:r>
          </w:p>
          <w:p w:rsidR="002C50AC" w:rsidRPr="00A87A37" w:rsidRDefault="002C50AC" w:rsidP="0085782E">
            <w:pPr>
              <w:pStyle w:val="ConsPlusNormal"/>
              <w:ind w:firstLine="302"/>
              <w:jc w:val="both"/>
              <w:rPr>
                <w:i/>
                <w:sz w:val="22"/>
                <w:szCs w:val="22"/>
              </w:rPr>
            </w:pPr>
            <w:r w:rsidRPr="00A87A37">
              <w:rPr>
                <w:sz w:val="22"/>
                <w:szCs w:val="22"/>
              </w:rPr>
              <w:t xml:space="preserve">        При возникновении  случаев несоблюдения муниципальными  служащими требований о предотвращении или об урегулировании конфликта интересов, данный случай будет рассмотрен на заседании комиссии</w:t>
            </w:r>
            <w:r w:rsidRPr="00A87A37">
              <w:rPr>
                <w:rFonts w:eastAsia="Times New Roman"/>
                <w:bCs/>
                <w:spacing w:val="-3"/>
                <w:sz w:val="22"/>
                <w:szCs w:val="22"/>
                <w:lang w:eastAsia="ru-RU"/>
              </w:rPr>
              <w:t xml:space="preserve"> по </w:t>
            </w:r>
            <w:r w:rsidRPr="00A87A37">
              <w:rPr>
                <w:rFonts w:eastAsia="Times New Roman"/>
                <w:spacing w:val="-3"/>
                <w:sz w:val="22"/>
                <w:szCs w:val="22"/>
                <w:lang w:eastAsia="ru-RU"/>
              </w:rPr>
              <w:t>соблюдению требований к служебному поведению муниципальных</w:t>
            </w:r>
            <w:r w:rsidRPr="00A87A3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87A37">
              <w:rPr>
                <w:rFonts w:eastAsia="Times New Roman"/>
                <w:spacing w:val="-3"/>
                <w:sz w:val="22"/>
                <w:szCs w:val="22"/>
                <w:lang w:eastAsia="ru-RU"/>
              </w:rPr>
              <w:t xml:space="preserve">служащих </w:t>
            </w:r>
            <w:r w:rsidRPr="00A87A37">
              <w:rPr>
                <w:rFonts w:eastAsia="Times New Roman"/>
                <w:bCs/>
                <w:spacing w:val="-3"/>
                <w:sz w:val="22"/>
                <w:szCs w:val="22"/>
                <w:lang w:eastAsia="ru-RU"/>
              </w:rPr>
              <w:t xml:space="preserve">органов </w:t>
            </w:r>
            <w:r w:rsidRPr="00A87A37">
              <w:rPr>
                <w:rFonts w:eastAsia="Times New Roman"/>
                <w:spacing w:val="-3"/>
                <w:sz w:val="22"/>
                <w:szCs w:val="22"/>
                <w:lang w:eastAsia="ru-RU"/>
              </w:rPr>
              <w:t>местного самоуправления Ирбитского муниципального</w:t>
            </w:r>
            <w:r w:rsidRPr="00A87A3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87A37">
              <w:rPr>
                <w:rFonts w:eastAsia="Times New Roman"/>
                <w:spacing w:val="-1"/>
                <w:sz w:val="22"/>
                <w:szCs w:val="22"/>
                <w:lang w:eastAsia="ru-RU"/>
              </w:rPr>
              <w:t xml:space="preserve">образования и урегулированию конфликта интересов, протокол размещен </w:t>
            </w:r>
            <w:r w:rsidRPr="00A87A37">
              <w:rPr>
                <w:sz w:val="22"/>
                <w:szCs w:val="22"/>
              </w:rPr>
              <w:t>на официальном сайте соответствующего муниципального образования Свердловской области в информационно-телекоммуникационной сети «Интернет» в разделе «Противодействие коррупции», вкладка «Комиссия</w:t>
            </w:r>
            <w:r w:rsidRPr="00A87A37">
              <w:rPr>
                <w:rFonts w:eastAsia="Times New Roman"/>
                <w:bCs/>
                <w:spacing w:val="-3"/>
                <w:sz w:val="22"/>
                <w:szCs w:val="22"/>
                <w:lang w:eastAsia="ru-RU"/>
              </w:rPr>
              <w:t xml:space="preserve"> по </w:t>
            </w:r>
            <w:r w:rsidRPr="00A87A37">
              <w:rPr>
                <w:rFonts w:eastAsia="Times New Roman"/>
                <w:spacing w:val="-3"/>
                <w:sz w:val="22"/>
                <w:szCs w:val="22"/>
                <w:lang w:eastAsia="ru-RU"/>
              </w:rPr>
              <w:t>соблюдению требований к служебному поведению муниципальных</w:t>
            </w:r>
            <w:r w:rsidRPr="00A87A3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87A37">
              <w:rPr>
                <w:rFonts w:eastAsia="Times New Roman"/>
                <w:spacing w:val="-3"/>
                <w:sz w:val="22"/>
                <w:szCs w:val="22"/>
                <w:lang w:eastAsia="ru-RU"/>
              </w:rPr>
              <w:t xml:space="preserve">служащих </w:t>
            </w:r>
            <w:r w:rsidRPr="00A87A37">
              <w:rPr>
                <w:rFonts w:eastAsia="Times New Roman"/>
                <w:bCs/>
                <w:spacing w:val="-3"/>
                <w:sz w:val="22"/>
                <w:szCs w:val="22"/>
                <w:lang w:eastAsia="ru-RU"/>
              </w:rPr>
              <w:t xml:space="preserve">органов </w:t>
            </w:r>
            <w:r w:rsidRPr="00A87A37">
              <w:rPr>
                <w:rFonts w:eastAsia="Times New Roman"/>
                <w:spacing w:val="-3"/>
                <w:sz w:val="22"/>
                <w:szCs w:val="22"/>
                <w:lang w:eastAsia="ru-RU"/>
              </w:rPr>
              <w:t>местного самоуправления Ирбитского муниципального</w:t>
            </w:r>
            <w:r w:rsidRPr="00A87A3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87A37">
              <w:rPr>
                <w:rFonts w:eastAsia="Times New Roman"/>
                <w:spacing w:val="-1"/>
                <w:sz w:val="22"/>
                <w:szCs w:val="22"/>
                <w:lang w:eastAsia="ru-RU"/>
              </w:rPr>
              <w:t>образования и урегулированию конфликта интересов»</w:t>
            </w:r>
          </w:p>
          <w:p w:rsidR="002C50AC" w:rsidRDefault="002C50AC" w:rsidP="0085782E">
            <w:pPr>
              <w:pStyle w:val="ConsPlusNormal"/>
              <w:ind w:firstLine="302"/>
              <w:jc w:val="both"/>
              <w:rPr>
                <w:i/>
              </w:rPr>
            </w:pPr>
            <w:r>
              <w:rPr>
                <w:i/>
              </w:rPr>
              <w:t xml:space="preserve">11.2. Указать количество материалов (информаций, публикаций) об установленных случаях </w:t>
            </w:r>
            <w:r w:rsidRPr="0022007F">
              <w:rPr>
                <w:i/>
              </w:rPr>
              <w:t xml:space="preserve">несоблюдения </w:t>
            </w:r>
            <w:r>
              <w:rPr>
                <w:i/>
              </w:rPr>
              <w:t xml:space="preserve">муниципальными </w:t>
            </w:r>
            <w:r w:rsidRPr="0022007F">
              <w:rPr>
                <w:i/>
              </w:rPr>
              <w:t xml:space="preserve">служащими, проходящими службу в соответствующем </w:t>
            </w:r>
            <w:r>
              <w:rPr>
                <w:i/>
              </w:rPr>
              <w:t xml:space="preserve">муниципальном образовании, расположенном на территории </w:t>
            </w:r>
            <w:r w:rsidRPr="0022007F">
              <w:rPr>
                <w:i/>
              </w:rPr>
              <w:t>Свердловской области, требований о предотвращении или об урегулировании конфликта интересов</w:t>
            </w:r>
            <w:r>
              <w:rPr>
                <w:i/>
              </w:rPr>
              <w:t>, размещенных в отчетный период отчетного года в разделе, посвященном вопросам противодействия коррупции, на официальном сайте соответствующего муниципального образования Свердловской области в информационно-телекоммуникационной сети «Интернет»:</w:t>
            </w:r>
          </w:p>
          <w:p w:rsidR="002C50AC" w:rsidRPr="00D0420B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A87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50AC" w:rsidRPr="008D43A6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во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квартале 2016 года </w:t>
            </w:r>
            <w:r w:rsidRPr="005F690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87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(нарастающим итогом в отчетном году)</w:t>
            </w:r>
          </w:p>
        </w:tc>
      </w:tr>
      <w:tr w:rsidR="002C50AC" w:rsidRPr="00D0420B" w:rsidTr="0085782E">
        <w:tc>
          <w:tcPr>
            <w:tcW w:w="876" w:type="dxa"/>
          </w:tcPr>
          <w:p w:rsidR="002C50AC" w:rsidRPr="00D0420B" w:rsidRDefault="002C50AC" w:rsidP="0085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77" w:type="dxa"/>
          </w:tcPr>
          <w:p w:rsidR="002C50AC" w:rsidRPr="00D0420B" w:rsidRDefault="002C50AC" w:rsidP="0085782E">
            <w:pPr>
              <w:pStyle w:val="ConsPlusNormal"/>
              <w:jc w:val="both"/>
            </w:pPr>
            <w:r w:rsidRPr="00D0420B">
              <w:t xml:space="preserve">Продолжить работу по предупреждению коррупции в </w:t>
            </w:r>
            <w:r>
              <w:t xml:space="preserve">муниципальных </w:t>
            </w:r>
            <w:r w:rsidRPr="00D0420B">
              <w:t>организациях, подчин</w:t>
            </w:r>
            <w:r>
              <w:t>е</w:t>
            </w:r>
            <w:r w:rsidRPr="00D0420B">
              <w:t xml:space="preserve">нных </w:t>
            </w:r>
            <w:r>
              <w:t>муниципальному образованию, расположенному на территории Свердловской области.</w:t>
            </w:r>
          </w:p>
          <w:p w:rsidR="002C50AC" w:rsidRPr="00D0420B" w:rsidRDefault="002C50AC" w:rsidP="0085782E">
            <w:pPr>
              <w:pStyle w:val="ConsPlusNormal"/>
              <w:jc w:val="both"/>
            </w:pPr>
            <w:r w:rsidRPr="00D0420B">
              <w:rPr>
                <w:i/>
              </w:rPr>
              <w:t>(абзац второй подпункта</w:t>
            </w:r>
            <w:r w:rsidRPr="00D0420B">
              <w:t xml:space="preserve"> «з» </w:t>
            </w:r>
            <w:r w:rsidRPr="00D0420B">
              <w:rPr>
                <w:i/>
              </w:rPr>
              <w:t>пункта 9</w:t>
            </w:r>
            <w:r w:rsidRPr="00D0420B">
              <w:t xml:space="preserve"> </w:t>
            </w:r>
            <w:r w:rsidRPr="00D0420B">
              <w:rPr>
                <w:bCs/>
                <w:i/>
              </w:rPr>
              <w:t>Национального плана противодействия коррупции на 2016–2017 годы, утвержд</w:t>
            </w:r>
            <w:r>
              <w:rPr>
                <w:bCs/>
                <w:i/>
              </w:rPr>
              <w:t>е</w:t>
            </w:r>
            <w:r w:rsidRPr="00D0420B">
              <w:rPr>
                <w:bCs/>
                <w:i/>
              </w:rPr>
              <w:t xml:space="preserve">нного Указом </w:t>
            </w:r>
            <w:r w:rsidRPr="00D0420B">
              <w:rPr>
                <w:i/>
              </w:rPr>
              <w:t>Президента Российской Федерации от 01 апреля 2016 года № 147 «О Национальном плане противодействия коррупции на 2016–2017 годы»)</w:t>
            </w:r>
          </w:p>
        </w:tc>
        <w:tc>
          <w:tcPr>
            <w:tcW w:w="9056" w:type="dxa"/>
          </w:tcPr>
          <w:p w:rsidR="002C50AC" w:rsidRDefault="002C50AC" w:rsidP="0085782E">
            <w:pPr>
              <w:jc w:val="both"/>
              <w:rPr>
                <w:rFonts w:ascii="Times New Roman" w:hAnsi="Times New Roman" w:cs="Times New Roman"/>
              </w:rPr>
            </w:pPr>
            <w:r w:rsidRPr="00D0420B">
              <w:rPr>
                <w:i/>
              </w:rPr>
              <w:t>1</w:t>
            </w:r>
            <w:r>
              <w:rPr>
                <w:i/>
              </w:rPr>
              <w:t>2</w:t>
            </w:r>
            <w:r w:rsidRPr="00D0420B">
              <w:rPr>
                <w:i/>
              </w:rPr>
              <w:t>.1</w:t>
            </w:r>
            <w:r>
              <w:rPr>
                <w:i/>
              </w:rPr>
              <w:t>.</w:t>
            </w:r>
            <w:r w:rsidRPr="00D0420B">
              <w:rPr>
                <w:i/>
              </w:rPr>
              <w:t xml:space="preserve"> Указать количество </w:t>
            </w:r>
            <w:r>
              <w:rPr>
                <w:i/>
              </w:rPr>
              <w:t xml:space="preserve">муниципальных </w:t>
            </w:r>
            <w:r w:rsidRPr="00D0420B">
              <w:rPr>
                <w:i/>
              </w:rPr>
              <w:t xml:space="preserve">организаций, подведомственных </w:t>
            </w:r>
            <w:r>
              <w:rPr>
                <w:i/>
              </w:rPr>
              <w:t>муниципальному образованию, расположенному на территории Свердловской области</w:t>
            </w:r>
            <w:r w:rsidRPr="00D0420B">
              <w:rPr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Бердюгинская средняя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Гаевская основная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Горкинская средняя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Дубская  средняя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общеобразовательное учреждение «Зайковская средняя общеобразовательная школа № 1 им. Дважды героя Советского Союза Г.А. Речкалова»;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автономное общеобразовательное учреждение Зайковская  средняя общеобразовательная школа № 2;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Знаменская  средняя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общеобразовательное учреждение Килачевская средняя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Киргинская средняя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Ключевская средняя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Ницинская основная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Осинцевская основная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общеобразовательное учреждение Пионерская основная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Пьянковская основная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Речкаловская основная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Рудновская основная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Стриганская средняя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Фоминская основная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общеобразовательное учреждение Харловская средняя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автономное общеобразовательное учреждение Черновская основная общеобразовательная школа;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казенное учреждение «Центр развития образования»; 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Бердюгинский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Белослудский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Гаевский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Горкинский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Дубский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автономное дошкольное образовательное учреждение детский сад «Жар птица»;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дошкольное образовательное учреждение Зайковский детский сад № 1;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автономное дошкольное образовательное учреждение Зайковский детский сад № 4;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Знаменский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детский сад «Золотой петушок»;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Килачевский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Кирилловский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Киргинский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Ключевский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Лаптевский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Лопатковский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Ницинский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Новгородовский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Осинцевский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Речкаловский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казенное дошкольное образовательное учреждение Ретневский детский сад; 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Рудновский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Скородумский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Стриганский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дошкольное образовательное учреждение Харловский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автономное дошкольное образовательное учреждение Черновский детский сад;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казенное дошкольное образовательное учреждение Чернорицкий детский сад; 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учреждение  «Централизованная клубная система Ирбитского муниципального образования»;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учреждение  «Ирбитская централизованная библиотечная система»;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автономное учреждение  Культурный центр «ПАРАД» Ирбитского муниципального образования;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автономное учреждение  «Культурный центр имени дважды героя Советского Союза Г.А. Речкалова»;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автономное образовательное  учреждение дополнительного образования «Ирбитская районная детская школа искусств»;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автономное образовательное  учреждение дополнительного образования «Зайковская детская музыкальная школа»;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учреждение  «Центр хозяйственного обслуживания учреждений культуры Ирбитского муниципального образования»;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учреждение «Служба субсидий Ирбитского муниципального образования»;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</w:t>
            </w:r>
            <w:r w:rsidRPr="00B53954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униципальное казенное учреждение «Физкультурно-молодежный центр»;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учреждение «Единая дежурно-диспетчерская служба Ирбитского муниципального образования»;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казенное учреждение «Центр хозяйственного обслуживания органов местного самоуправления Ирбитского муниципального образования»;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 xml:space="preserve">60. 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унитарное предприятие «Телесеть»;</w:t>
            </w:r>
          </w:p>
          <w:p w:rsidR="002C50AC" w:rsidRPr="00B53954" w:rsidRDefault="002C50AC" w:rsidP="00857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  <w:r w:rsidRPr="00B5395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унитарное предприятие «Жилищно-коммунальное хозяйство  Ирбитского района».</w:t>
            </w:r>
          </w:p>
          <w:p w:rsidR="002C50AC" w:rsidRPr="00C716C9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12.2. Указать установленные в соответствующем муниципальном образовании, расположенном на территории Свердловской области формы контроля за мерами по предупреждению коррупции, принимаемыми в муниципальных организациях, </w:t>
            </w:r>
            <w:r w:rsidRPr="00C716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подчиненных соответствующему муниципальном образованию, расположенному на территории Свердловской области </w:t>
            </w:r>
          </w:p>
          <w:p w:rsidR="002C50AC" w:rsidRPr="007B4DC1" w:rsidRDefault="002C50AC" w:rsidP="008578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B4DC1">
              <w:rPr>
                <w:rFonts w:ascii="Times New Roman" w:hAnsi="Times New Roman" w:cs="Times New Roman"/>
              </w:rPr>
              <w:t>На основании Постановления Правительства Российской Федерации от 22.07.2013 года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 (с последующими изменениями) в Ирбитском  муниципальном  образовании Постановлением администрации Ирбитского муниципального образования от 29.02.2016 № 158-ПА «О мерах по совершенствованию организации  деятельности в области противодействия коррупции в Ирбитском муниципальном образовании» (с последующими изменениями) утвержден Перечень организаций, созданных для выполнения задач, поставленных перед органами местного самоуправления Ирбитского муниципального образования (далее Перечень), на  11 июля 2016 года  все организации</w:t>
            </w:r>
            <w:r>
              <w:rPr>
                <w:rFonts w:ascii="Times New Roman" w:hAnsi="Times New Roman" w:cs="Times New Roman"/>
              </w:rPr>
              <w:t xml:space="preserve">, указанные в данном Перечне,  </w:t>
            </w:r>
            <w:r w:rsidRPr="007B4DC1">
              <w:rPr>
                <w:rFonts w:ascii="Times New Roman" w:hAnsi="Times New Roman" w:cs="Times New Roman"/>
              </w:rPr>
              <w:t>назначили ответственных за антикоррупционную работу в организации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B4DC1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 перечень коррупционных рисков в организации, утвержден перечень должностей, выполнение обязанностей по которым связано с коррупционными рисками, утвержден плана по минимизации установленных коррупционных рисков в организации, </w:t>
            </w:r>
            <w:r w:rsidRPr="007B4DC1">
              <w:rPr>
                <w:rFonts w:ascii="Times New Roman" w:eastAsia="Times New Roman" w:hAnsi="Times New Roman" w:cs="Times New Roman"/>
              </w:rPr>
              <w:t>утверждено положение о выявлении и  урегулировании конфликта интересов,</w:t>
            </w:r>
            <w:r w:rsidRPr="007B4DC1">
              <w:rPr>
                <w:rFonts w:ascii="Times New Roman" w:eastAsia="Times New Roman" w:hAnsi="Times New Roman" w:cs="Times New Roman"/>
                <w:lang w:eastAsia="ru-RU"/>
              </w:rPr>
              <w:t xml:space="preserve"> Кодекс этики работников организации.</w:t>
            </w:r>
          </w:p>
          <w:p w:rsidR="002C50AC" w:rsidRPr="007B4DC1" w:rsidRDefault="002C50AC" w:rsidP="008578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B4DC1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Ответственные </w:t>
            </w:r>
            <w:r w:rsidRPr="007B4DC1">
              <w:rPr>
                <w:rFonts w:ascii="Times New Roman" w:hAnsi="Times New Roman" w:cs="Times New Roman"/>
              </w:rPr>
              <w:t>за антикоррупционную работу в организации будут приглашены с отчетом на Комиссию  по координации работы по противодействию коррупции  Ирбитского муниципального образования</w:t>
            </w:r>
          </w:p>
          <w:p w:rsidR="002C50AC" w:rsidRDefault="002C50AC" w:rsidP="008578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12.3. 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организаций, подведомственных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муниципальному образованию, расположенному на территории Свердловской области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которых действуют комиссии по противодействию коррупции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50AC" w:rsidRPr="007B4DC1" w:rsidRDefault="002C50AC" w:rsidP="0085782E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</w:rPr>
            </w:pPr>
            <w:r w:rsidRPr="007B4DC1">
              <w:rPr>
                <w:rFonts w:ascii="Times New Roman" w:hAnsi="Times New Roman" w:cs="Times New Roman"/>
              </w:rPr>
              <w:lastRenderedPageBreak/>
              <w:t>В Ирбитском муниципальном образовании создана и действует  единая Комиссию  по координации работы по противодействию коррупции  Ирбитского муниципального образования.</w:t>
            </w:r>
          </w:p>
          <w:p w:rsidR="002C50AC" w:rsidRDefault="002C50AC" w:rsidP="0085782E">
            <w:pPr>
              <w:pStyle w:val="ConsPlusNormal"/>
              <w:ind w:left="18" w:firstLine="302"/>
              <w:jc w:val="both"/>
              <w:outlineLvl w:val="0"/>
              <w:rPr>
                <w:i/>
                <w:iCs/>
              </w:rPr>
            </w:pPr>
            <w:r w:rsidRPr="00D0420B">
              <w:rPr>
                <w:i/>
              </w:rPr>
              <w:t>1</w:t>
            </w:r>
            <w:r>
              <w:rPr>
                <w:i/>
              </w:rPr>
              <w:t>2</w:t>
            </w:r>
            <w:r w:rsidRPr="00D0420B">
              <w:rPr>
                <w:i/>
              </w:rPr>
              <w:t>.</w:t>
            </w:r>
            <w:r>
              <w:rPr>
                <w:i/>
              </w:rPr>
              <w:t>4</w:t>
            </w:r>
            <w:r w:rsidRPr="00D0420B">
              <w:rPr>
                <w:i/>
              </w:rPr>
              <w:t xml:space="preserve">. Перечислить </w:t>
            </w:r>
            <w:r>
              <w:rPr>
                <w:i/>
              </w:rPr>
              <w:t xml:space="preserve">муниципальные </w:t>
            </w:r>
            <w:r w:rsidRPr="00D0420B">
              <w:rPr>
                <w:i/>
              </w:rPr>
              <w:t xml:space="preserve">организации, подведомственные соответствующему </w:t>
            </w:r>
            <w:r>
              <w:rPr>
                <w:i/>
              </w:rPr>
              <w:t xml:space="preserve">муниципальному образованию, расположенном на территории </w:t>
            </w:r>
            <w:r w:rsidRPr="00D0420B">
              <w:rPr>
                <w:i/>
              </w:rPr>
              <w:t>Свердловской области, руководители которых заслушаны на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13.3 «</w:t>
            </w:r>
            <w:r w:rsidRPr="00D0420B">
              <w:rPr>
                <w:i/>
                <w:iCs/>
              </w:rPr>
              <w:t>Обязанность организаций принимать меры по предупреждению коррупции» Федерального закона от 25 декабря 2008 года «О противодействии коррупции».</w:t>
            </w:r>
          </w:p>
          <w:p w:rsidR="002C50AC" w:rsidRDefault="002C50AC" w:rsidP="0085782E">
            <w:pPr>
              <w:pStyle w:val="ConsPlusNormal"/>
              <w:ind w:left="18" w:firstLine="302"/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Приложить копии протоколов.</w:t>
            </w:r>
          </w:p>
          <w:p w:rsidR="002C50AC" w:rsidRPr="007B4DC1" w:rsidRDefault="002C50AC" w:rsidP="0085782E">
            <w:pPr>
              <w:autoSpaceDE w:val="0"/>
              <w:autoSpaceDN w:val="0"/>
              <w:adjustRightInd w:val="0"/>
              <w:ind w:left="18" w:firstLine="302"/>
              <w:jc w:val="both"/>
              <w:rPr>
                <w:rFonts w:ascii="Times New Roman" w:hAnsi="Times New Roman" w:cs="Times New Roman"/>
              </w:rPr>
            </w:pPr>
            <w:r w:rsidRPr="007B4DC1">
              <w:rPr>
                <w:rFonts w:ascii="Times New Roman" w:hAnsi="Times New Roman" w:cs="Times New Roman"/>
                <w:iCs/>
              </w:rPr>
              <w:t xml:space="preserve">За 6 месяцев 2016 года проведены мероприятия </w:t>
            </w:r>
            <w:r w:rsidRPr="007B4DC1">
              <w:rPr>
                <w:rFonts w:ascii="Times New Roman" w:hAnsi="Times New Roman" w:cs="Times New Roman"/>
              </w:rPr>
              <w:t xml:space="preserve">по совершенствованию организации деятельности в области противодействия коррупции в Ирбитском муниципальном образовании, руководители   организаций весенних в Перечень организаций, созданных для выполнения задач, поставленных перед органами местного самоуправления Ирбитского муниципального образования, на заседание Комиссии  по координации работы по противодействию коррупции  Ирбитского муниципального образования </w:t>
            </w:r>
            <w:r>
              <w:rPr>
                <w:rFonts w:ascii="Times New Roman" w:hAnsi="Times New Roman" w:cs="Times New Roman"/>
              </w:rPr>
              <w:t>не заслушивались.</w:t>
            </w:r>
          </w:p>
          <w:p w:rsidR="002C50AC" w:rsidRPr="007B4DC1" w:rsidRDefault="002C50AC" w:rsidP="0085782E">
            <w:pPr>
              <w:pStyle w:val="ConsPlusNormal"/>
              <w:ind w:left="18" w:firstLine="302"/>
              <w:jc w:val="both"/>
              <w:outlineLvl w:val="0"/>
            </w:pPr>
          </w:p>
        </w:tc>
      </w:tr>
      <w:tr w:rsidR="002C50AC" w:rsidRPr="00D0420B" w:rsidTr="0085782E">
        <w:tc>
          <w:tcPr>
            <w:tcW w:w="876" w:type="dxa"/>
          </w:tcPr>
          <w:p w:rsidR="002C50AC" w:rsidRDefault="002C50AC" w:rsidP="0085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2C50AC" w:rsidRPr="00D0420B" w:rsidRDefault="002C50AC" w:rsidP="0085782E">
            <w:pPr>
              <w:pStyle w:val="ConsPlusNormal"/>
              <w:jc w:val="both"/>
            </w:pPr>
          </w:p>
        </w:tc>
        <w:tc>
          <w:tcPr>
            <w:tcW w:w="9056" w:type="dxa"/>
          </w:tcPr>
          <w:p w:rsidR="002C50AC" w:rsidRPr="00D0420B" w:rsidRDefault="002C50AC" w:rsidP="0085782E">
            <w:pPr>
              <w:pStyle w:val="ConsPlusNormal"/>
              <w:ind w:firstLine="302"/>
              <w:jc w:val="both"/>
              <w:rPr>
                <w:i/>
              </w:rPr>
            </w:pPr>
          </w:p>
        </w:tc>
      </w:tr>
    </w:tbl>
    <w:p w:rsidR="002C50AC" w:rsidRDefault="002C50AC" w:rsidP="002C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0AC" w:rsidRPr="00CF3B2E" w:rsidRDefault="002C50AC" w:rsidP="002C5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*Ответы на вопросы, поставленные в графе 3 таблицы, даются ниже текста соответствующего вопроса (</w:t>
      </w:r>
      <w:r w:rsidRPr="0048625D">
        <w:rPr>
          <w:rFonts w:ascii="Times New Roman" w:hAnsi="Times New Roman" w:cs="Times New Roman"/>
          <w:b/>
          <w:sz w:val="24"/>
          <w:szCs w:val="24"/>
          <w:u w:val="single"/>
        </w:rPr>
        <w:t>текст вопроса не удаля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1F2916" w:rsidRDefault="001F2916">
      <w:bookmarkStart w:id="0" w:name="_GoBack"/>
      <w:bookmarkEnd w:id="0"/>
    </w:p>
    <w:sectPr w:rsidR="001F2916" w:rsidSect="008D43A6">
      <w:headerReference w:type="default" r:id="rId7"/>
      <w:pgSz w:w="16838" w:h="11906" w:orient="landscape"/>
      <w:pgMar w:top="1134" w:right="567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1E64" w:rsidRPr="008D43A6" w:rsidRDefault="002C50AC" w:rsidP="008D43A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AC"/>
    <w:rsid w:val="001F2916"/>
    <w:rsid w:val="002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AFD8A-F212-4623-B59E-25B9E1EB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0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0AC"/>
  </w:style>
  <w:style w:type="paragraph" w:customStyle="1" w:styleId="ConsPlusNormal">
    <w:name w:val="ConsPlusNormal"/>
    <w:rsid w:val="002C5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E165B33BC3AA8C0D712A2E5EB17F874DCECFA86C790F66062D66BACF87A444C73106428B7CC8E27FoCK" TargetMode="External"/><Relationship Id="rId5" Type="http://schemas.openxmlformats.org/officeDocument/2006/relationships/hyperlink" Target="consultantplus://offline/ref=54E165B33BC3AA8C0D712A2E5EB17F874DC5CEA86C700F66062D66BACF87A444C73106428B7CC8E37Fo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5696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2016-08-10T05:27:00Z</dcterms:created>
  <dcterms:modified xsi:type="dcterms:W3CDTF">2016-08-10T05:28:00Z</dcterms:modified>
</cp:coreProperties>
</file>