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BC2976" w14:textId="77777777" w:rsidR="00FD2C91" w:rsidRPr="00746F8B" w:rsidRDefault="00FD2C91" w:rsidP="00FD2C91">
      <w:pPr>
        <w:spacing w:after="0" w:line="240" w:lineRule="auto"/>
        <w:ind w:firstLine="708"/>
        <w:jc w:val="center"/>
        <w:rPr>
          <w:rFonts w:ascii="Segoe UI" w:eastAsiaTheme="minorEastAsia" w:hAnsi="Segoe UI" w:cs="Segoe UI"/>
          <w:noProof/>
          <w:sz w:val="28"/>
          <w:szCs w:val="28"/>
          <w:lang w:eastAsia="sk-SK"/>
        </w:rPr>
      </w:pPr>
      <w:r w:rsidRPr="00746F8B">
        <w:rPr>
          <w:rFonts w:eastAsiaTheme="minorEastAsia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2638AC40" wp14:editId="0F847096">
            <wp:simplePos x="0" y="0"/>
            <wp:positionH relativeFrom="column">
              <wp:posOffset>-38100</wp:posOffset>
            </wp:positionH>
            <wp:positionV relativeFrom="paragraph">
              <wp:posOffset>-304800</wp:posOffset>
            </wp:positionV>
            <wp:extent cx="2692400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D8F4F10" w14:textId="77777777" w:rsidR="00FD2C91" w:rsidRPr="00746F8B" w:rsidRDefault="00FD2C91" w:rsidP="00FD2C91">
      <w:pPr>
        <w:spacing w:after="0" w:line="240" w:lineRule="auto"/>
        <w:ind w:firstLine="708"/>
        <w:jc w:val="right"/>
        <w:rPr>
          <w:rFonts w:ascii="Segoe UI" w:eastAsiaTheme="minorEastAsia" w:hAnsi="Segoe UI" w:cs="Segoe UI"/>
          <w:noProof/>
          <w:sz w:val="28"/>
          <w:szCs w:val="28"/>
          <w:lang w:eastAsia="sk-SK"/>
        </w:rPr>
      </w:pPr>
    </w:p>
    <w:p w14:paraId="1DD8DF53" w14:textId="77777777" w:rsidR="00FD2C91" w:rsidRPr="00746F8B" w:rsidRDefault="00FD2C91" w:rsidP="00FD2C91">
      <w:pPr>
        <w:spacing w:after="0" w:line="240" w:lineRule="auto"/>
        <w:ind w:firstLine="708"/>
        <w:jc w:val="right"/>
        <w:rPr>
          <w:rFonts w:ascii="Segoe UI" w:eastAsiaTheme="minorEastAsia" w:hAnsi="Segoe UI" w:cs="Segoe UI"/>
          <w:b/>
          <w:noProof/>
          <w:sz w:val="28"/>
          <w:szCs w:val="28"/>
          <w:lang w:eastAsia="sk-SK"/>
        </w:rPr>
      </w:pPr>
      <w:r w:rsidRPr="00746F8B">
        <w:rPr>
          <w:rFonts w:ascii="Segoe UI" w:eastAsiaTheme="minorEastAsia" w:hAnsi="Segoe UI" w:cs="Segoe UI"/>
          <w:b/>
          <w:noProof/>
          <w:sz w:val="28"/>
          <w:szCs w:val="28"/>
          <w:lang w:eastAsia="sk-SK"/>
        </w:rPr>
        <w:t>ПРЕСС-РЕЛИЗ</w:t>
      </w:r>
    </w:p>
    <w:p w14:paraId="23FC23B5" w14:textId="77777777" w:rsidR="00FD2C91" w:rsidRDefault="00FD2C91" w:rsidP="00FD2C91">
      <w:pPr>
        <w:jc w:val="center"/>
        <w:rPr>
          <w:rFonts w:ascii="Segoe UI" w:hAnsi="Segoe UI" w:cs="Segoe UI"/>
          <w:b/>
          <w:sz w:val="24"/>
          <w:szCs w:val="24"/>
        </w:rPr>
      </w:pPr>
    </w:p>
    <w:p w14:paraId="69B89C8C" w14:textId="5E1966AA" w:rsidR="00D0277D" w:rsidRPr="004377D4" w:rsidRDefault="00793475" w:rsidP="00783043">
      <w:pPr>
        <w:contextualSpacing/>
        <w:jc w:val="center"/>
        <w:rPr>
          <w:rFonts w:ascii="Segoe UI" w:hAnsi="Segoe UI" w:cs="Segoe UI"/>
          <w:b/>
          <w:sz w:val="24"/>
          <w:szCs w:val="24"/>
        </w:rPr>
      </w:pPr>
      <w:r w:rsidRPr="004377D4">
        <w:rPr>
          <w:rFonts w:ascii="Segoe UI" w:hAnsi="Segoe UI" w:cs="Segoe UI"/>
          <w:b/>
          <w:sz w:val="24"/>
          <w:szCs w:val="24"/>
        </w:rPr>
        <w:t>1</w:t>
      </w:r>
      <w:r w:rsidR="00764878">
        <w:rPr>
          <w:rFonts w:ascii="Segoe UI" w:hAnsi="Segoe UI" w:cs="Segoe UI"/>
          <w:b/>
          <w:sz w:val="24"/>
          <w:szCs w:val="24"/>
        </w:rPr>
        <w:t>1</w:t>
      </w:r>
      <w:r w:rsidRPr="004377D4">
        <w:rPr>
          <w:rFonts w:ascii="Segoe UI" w:hAnsi="Segoe UI" w:cs="Segoe UI"/>
          <w:b/>
          <w:sz w:val="24"/>
          <w:szCs w:val="24"/>
        </w:rPr>
        <w:t xml:space="preserve"> многоквартирных домов поставлено на кадастровый учет в Свердловской области </w:t>
      </w:r>
      <w:r w:rsidR="0027720A" w:rsidRPr="004377D4">
        <w:rPr>
          <w:rFonts w:ascii="Segoe UI" w:hAnsi="Segoe UI" w:cs="Segoe UI"/>
          <w:b/>
          <w:sz w:val="24"/>
          <w:szCs w:val="24"/>
        </w:rPr>
        <w:t xml:space="preserve">в </w:t>
      </w:r>
      <w:r w:rsidR="004377D4" w:rsidRPr="004377D4">
        <w:rPr>
          <w:rFonts w:ascii="Segoe UI" w:hAnsi="Segoe UI" w:cs="Segoe UI"/>
          <w:b/>
          <w:sz w:val="24"/>
          <w:szCs w:val="24"/>
        </w:rPr>
        <w:t>январе</w:t>
      </w:r>
      <w:r w:rsidR="00D0277D" w:rsidRPr="004377D4">
        <w:rPr>
          <w:rFonts w:ascii="Segoe UI" w:hAnsi="Segoe UI" w:cs="Segoe UI"/>
          <w:b/>
          <w:sz w:val="24"/>
          <w:szCs w:val="24"/>
        </w:rPr>
        <w:t xml:space="preserve"> </w:t>
      </w:r>
    </w:p>
    <w:p w14:paraId="6A5A8CD6" w14:textId="77777777" w:rsidR="0027720A" w:rsidRPr="004377D4" w:rsidRDefault="0027720A" w:rsidP="00FD2C91">
      <w:pPr>
        <w:contextualSpacing/>
        <w:jc w:val="center"/>
        <w:rPr>
          <w:rFonts w:ascii="Segoe UI" w:hAnsi="Segoe UI" w:cs="Segoe UI"/>
          <w:b/>
          <w:color w:val="FF0000"/>
          <w:sz w:val="24"/>
          <w:szCs w:val="24"/>
        </w:rPr>
      </w:pPr>
    </w:p>
    <w:p w14:paraId="73608CF6" w14:textId="3251B37C" w:rsidR="00B05A56" w:rsidRDefault="004A4C88" w:rsidP="00666CC2">
      <w:pPr>
        <w:spacing w:line="240" w:lineRule="auto"/>
        <w:ind w:firstLine="708"/>
        <w:jc w:val="both"/>
        <w:rPr>
          <w:rFonts w:ascii="Segoe UI" w:hAnsi="Segoe UI" w:cs="Segoe UI"/>
          <w:sz w:val="24"/>
          <w:szCs w:val="24"/>
          <w:lang w:val="x-none"/>
        </w:rPr>
      </w:pPr>
      <w:r>
        <w:rPr>
          <w:rFonts w:ascii="Segoe UI" w:hAnsi="Segoe UI" w:cs="Segoe UI"/>
          <w:sz w:val="24"/>
          <w:szCs w:val="24"/>
          <w:lang w:val="x-none"/>
        </w:rPr>
        <w:t xml:space="preserve">В </w:t>
      </w:r>
      <w:r w:rsidR="00764878">
        <w:rPr>
          <w:rFonts w:ascii="Segoe UI" w:hAnsi="Segoe UI" w:cs="Segoe UI"/>
          <w:sz w:val="24"/>
          <w:szCs w:val="24"/>
          <w:lang w:val="x-none"/>
        </w:rPr>
        <w:t xml:space="preserve"> Свердловской области в январе 2025 года на государственный кадастровый учет</w:t>
      </w:r>
      <w:r>
        <w:rPr>
          <w:rFonts w:ascii="Segoe UI" w:hAnsi="Segoe UI" w:cs="Segoe UI"/>
          <w:sz w:val="24"/>
          <w:szCs w:val="24"/>
          <w:lang w:val="x-none"/>
        </w:rPr>
        <w:t xml:space="preserve"> было</w:t>
      </w:r>
      <w:r w:rsidR="00764878">
        <w:rPr>
          <w:rFonts w:ascii="Segoe UI" w:hAnsi="Segoe UI" w:cs="Segoe UI"/>
          <w:sz w:val="24"/>
          <w:szCs w:val="24"/>
          <w:lang w:val="x-none"/>
        </w:rPr>
        <w:t xml:space="preserve"> поставлено 11 многоквартирных домов</w:t>
      </w:r>
      <w:r w:rsidR="004B6444">
        <w:rPr>
          <w:rFonts w:ascii="Segoe UI" w:hAnsi="Segoe UI" w:cs="Segoe UI"/>
          <w:sz w:val="24"/>
          <w:szCs w:val="24"/>
          <w:lang w:val="x-none"/>
        </w:rPr>
        <w:t xml:space="preserve">. </w:t>
      </w:r>
      <w:r w:rsidR="00B05A56">
        <w:rPr>
          <w:rFonts w:ascii="Segoe UI" w:hAnsi="Segoe UI" w:cs="Segoe UI"/>
          <w:sz w:val="24"/>
          <w:szCs w:val="24"/>
          <w:lang w:val="x-none"/>
        </w:rPr>
        <w:t>Об этом сообщает Управление Росреестра по Свердловской области.</w:t>
      </w:r>
      <w:r w:rsidR="00666CC2">
        <w:rPr>
          <w:rFonts w:ascii="Segoe UI" w:hAnsi="Segoe UI" w:cs="Segoe UI"/>
          <w:sz w:val="24"/>
          <w:szCs w:val="24"/>
          <w:lang w:val="x-none"/>
        </w:rPr>
        <w:t xml:space="preserve"> </w:t>
      </w:r>
    </w:p>
    <w:p w14:paraId="7503C2B4" w14:textId="21C7EB78" w:rsidR="00FD2C91" w:rsidRDefault="00666CC2" w:rsidP="00666CC2">
      <w:pPr>
        <w:spacing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666CC2">
        <w:rPr>
          <w:rFonts w:ascii="Segoe UI" w:hAnsi="Segoe UI" w:cs="Segoe UI"/>
          <w:i/>
          <w:sz w:val="24"/>
          <w:szCs w:val="24"/>
        </w:rPr>
        <w:t>«</w:t>
      </w:r>
      <w:r w:rsidR="00B05A56" w:rsidRPr="00666CC2">
        <w:rPr>
          <w:rFonts w:ascii="Segoe UI" w:hAnsi="Segoe UI" w:cs="Segoe UI"/>
          <w:i/>
          <w:sz w:val="24"/>
          <w:szCs w:val="24"/>
          <w:lang w:val="x-none"/>
        </w:rPr>
        <w:t xml:space="preserve">Общая площадь поставленных на кадастровый учёт домов составила </w:t>
      </w:r>
      <w:r w:rsidR="00042258">
        <w:rPr>
          <w:rFonts w:ascii="Segoe UI" w:hAnsi="Segoe UI" w:cs="Segoe UI"/>
          <w:i/>
          <w:sz w:val="24"/>
          <w:szCs w:val="24"/>
          <w:lang w:val="x-none"/>
        </w:rPr>
        <w:br/>
      </w:r>
      <w:r w:rsidR="00B05A56" w:rsidRPr="00666CC2">
        <w:rPr>
          <w:rFonts w:ascii="Segoe UI" w:hAnsi="Segoe UI" w:cs="Segoe UI"/>
          <w:i/>
          <w:sz w:val="24"/>
          <w:szCs w:val="24"/>
          <w:lang w:val="x-none"/>
        </w:rPr>
        <w:t xml:space="preserve">215 </w:t>
      </w:r>
      <w:r w:rsidR="004A4C88" w:rsidRPr="004A4C88">
        <w:rPr>
          <w:rFonts w:ascii="Segoe UI" w:hAnsi="Segoe UI" w:cs="Segoe UI"/>
          <w:i/>
          <w:sz w:val="24"/>
          <w:szCs w:val="24"/>
        </w:rPr>
        <w:t>тысяч квадратных метров</w:t>
      </w:r>
      <w:r w:rsidR="00B05A56" w:rsidRPr="00666CC2">
        <w:rPr>
          <w:rFonts w:ascii="Segoe UI" w:hAnsi="Segoe UI" w:cs="Segoe UI"/>
          <w:i/>
          <w:sz w:val="24"/>
          <w:szCs w:val="24"/>
          <w:lang w:val="x-none"/>
        </w:rPr>
        <w:t xml:space="preserve">. </w:t>
      </w:r>
      <w:r w:rsidR="004A4C88">
        <w:rPr>
          <w:rFonts w:ascii="Segoe UI" w:hAnsi="Segoe UI" w:cs="Segoe UI"/>
          <w:i/>
          <w:sz w:val="24"/>
          <w:szCs w:val="24"/>
          <w:lang w:val="x-none"/>
        </w:rPr>
        <w:t xml:space="preserve">Больше </w:t>
      </w:r>
      <w:r w:rsidR="00B50BEC">
        <w:rPr>
          <w:rFonts w:ascii="Segoe UI" w:hAnsi="Segoe UI" w:cs="Segoe UI"/>
          <w:i/>
          <w:sz w:val="24"/>
          <w:szCs w:val="24"/>
          <w:lang w:val="x-none"/>
        </w:rPr>
        <w:t>в</w:t>
      </w:r>
      <w:r w:rsidR="00D86D38">
        <w:rPr>
          <w:rFonts w:ascii="Segoe UI" w:hAnsi="Segoe UI" w:cs="Segoe UI"/>
          <w:i/>
          <w:sz w:val="24"/>
          <w:szCs w:val="24"/>
          <w:lang w:val="x-none"/>
        </w:rPr>
        <w:t>с</w:t>
      </w:r>
      <w:r w:rsidR="00B50BEC">
        <w:rPr>
          <w:rFonts w:ascii="Segoe UI" w:hAnsi="Segoe UI" w:cs="Segoe UI"/>
          <w:i/>
          <w:sz w:val="24"/>
          <w:szCs w:val="24"/>
          <w:lang w:val="x-none"/>
        </w:rPr>
        <w:t>его</w:t>
      </w:r>
      <w:r w:rsidR="004A4C88" w:rsidRPr="004A4C88">
        <w:rPr>
          <w:rFonts w:ascii="Segoe UI" w:hAnsi="Segoe UI" w:cs="Segoe UI"/>
          <w:i/>
          <w:sz w:val="24"/>
          <w:szCs w:val="24"/>
          <w:lang w:val="x-none"/>
        </w:rPr>
        <w:t xml:space="preserve"> </w:t>
      </w:r>
      <w:r w:rsidR="001374F3">
        <w:rPr>
          <w:rFonts w:ascii="Segoe UI" w:hAnsi="Segoe UI" w:cs="Segoe UI"/>
          <w:i/>
          <w:sz w:val="24"/>
          <w:szCs w:val="24"/>
          <w:lang w:val="x-none"/>
        </w:rPr>
        <w:t xml:space="preserve">в </w:t>
      </w:r>
      <w:r w:rsidR="00B05A56" w:rsidRPr="00666CC2">
        <w:rPr>
          <w:rFonts w:ascii="Segoe UI" w:hAnsi="Segoe UI" w:cs="Segoe UI"/>
          <w:i/>
          <w:sz w:val="24"/>
          <w:szCs w:val="24"/>
          <w:lang w:val="x-none"/>
        </w:rPr>
        <w:t>Екатеринбург</w:t>
      </w:r>
      <w:r w:rsidR="001374F3">
        <w:rPr>
          <w:rFonts w:ascii="Segoe UI" w:hAnsi="Segoe UI" w:cs="Segoe UI"/>
          <w:i/>
          <w:sz w:val="24"/>
          <w:szCs w:val="24"/>
          <w:lang w:val="x-none"/>
        </w:rPr>
        <w:t>е</w:t>
      </w:r>
      <w:r w:rsidR="004A4C88">
        <w:rPr>
          <w:rFonts w:ascii="Segoe UI" w:hAnsi="Segoe UI" w:cs="Segoe UI"/>
          <w:i/>
          <w:sz w:val="24"/>
          <w:szCs w:val="24"/>
          <w:lang w:val="x-none"/>
        </w:rPr>
        <w:t xml:space="preserve"> – 6</w:t>
      </w:r>
      <w:r w:rsidR="00B05A56" w:rsidRPr="00666CC2">
        <w:rPr>
          <w:rFonts w:ascii="Segoe UI" w:hAnsi="Segoe UI" w:cs="Segoe UI"/>
          <w:i/>
          <w:sz w:val="24"/>
          <w:szCs w:val="24"/>
          <w:lang w:val="x-none"/>
        </w:rPr>
        <w:t xml:space="preserve">, </w:t>
      </w:r>
      <w:r w:rsidR="001374F3" w:rsidRPr="001374F3">
        <w:rPr>
          <w:rFonts w:ascii="Segoe UI" w:hAnsi="Segoe UI" w:cs="Segoe UI"/>
          <w:i/>
          <w:sz w:val="24"/>
          <w:szCs w:val="24"/>
        </w:rPr>
        <w:t>затем следуют</w:t>
      </w:r>
      <w:r w:rsidR="001374F3">
        <w:rPr>
          <w:rFonts w:ascii="Segoe UI" w:hAnsi="Segoe UI" w:cs="Segoe UI"/>
          <w:i/>
          <w:sz w:val="24"/>
          <w:szCs w:val="24"/>
        </w:rPr>
        <w:t xml:space="preserve"> </w:t>
      </w:r>
      <w:r w:rsidR="00B05A56" w:rsidRPr="00666CC2">
        <w:rPr>
          <w:rFonts w:ascii="Segoe UI" w:hAnsi="Segoe UI" w:cs="Segoe UI"/>
          <w:i/>
          <w:sz w:val="24"/>
          <w:szCs w:val="24"/>
          <w:lang w:val="x-none"/>
        </w:rPr>
        <w:t>Верхн</w:t>
      </w:r>
      <w:r w:rsidR="004A4C88">
        <w:rPr>
          <w:rFonts w:ascii="Segoe UI" w:hAnsi="Segoe UI" w:cs="Segoe UI"/>
          <w:i/>
          <w:sz w:val="24"/>
          <w:szCs w:val="24"/>
          <w:lang w:val="x-none"/>
        </w:rPr>
        <w:t>яя</w:t>
      </w:r>
      <w:r w:rsidRPr="00666CC2">
        <w:rPr>
          <w:rFonts w:ascii="Segoe UI" w:hAnsi="Segoe UI" w:cs="Segoe UI"/>
          <w:i/>
          <w:sz w:val="24"/>
          <w:szCs w:val="24"/>
          <w:lang w:val="x-none"/>
        </w:rPr>
        <w:t xml:space="preserve"> </w:t>
      </w:r>
      <w:r w:rsidR="00B05A56" w:rsidRPr="00666CC2">
        <w:rPr>
          <w:rFonts w:ascii="Segoe UI" w:hAnsi="Segoe UI" w:cs="Segoe UI"/>
          <w:i/>
          <w:sz w:val="24"/>
          <w:szCs w:val="24"/>
          <w:lang w:val="x-none"/>
        </w:rPr>
        <w:t>Пышм</w:t>
      </w:r>
      <w:r w:rsidR="004A4C88">
        <w:rPr>
          <w:rFonts w:ascii="Segoe UI" w:hAnsi="Segoe UI" w:cs="Segoe UI"/>
          <w:i/>
          <w:sz w:val="24"/>
          <w:szCs w:val="24"/>
          <w:lang w:val="x-none"/>
        </w:rPr>
        <w:t>а</w:t>
      </w:r>
      <w:r w:rsidRPr="00666CC2">
        <w:rPr>
          <w:rFonts w:ascii="Segoe UI" w:hAnsi="Segoe UI" w:cs="Segoe UI"/>
          <w:i/>
          <w:sz w:val="24"/>
          <w:szCs w:val="24"/>
          <w:lang w:val="x-none"/>
        </w:rPr>
        <w:t xml:space="preserve"> и</w:t>
      </w:r>
      <w:r w:rsidR="00B05A56" w:rsidRPr="00666CC2">
        <w:rPr>
          <w:rFonts w:ascii="Segoe UI" w:hAnsi="Segoe UI" w:cs="Segoe UI"/>
          <w:i/>
          <w:sz w:val="24"/>
          <w:szCs w:val="24"/>
          <w:lang w:val="x-none"/>
        </w:rPr>
        <w:t xml:space="preserve"> </w:t>
      </w:r>
      <w:r w:rsidRPr="00666CC2">
        <w:rPr>
          <w:rFonts w:ascii="Segoe UI" w:hAnsi="Segoe UI" w:cs="Segoe UI"/>
          <w:i/>
          <w:sz w:val="24"/>
          <w:szCs w:val="24"/>
          <w:lang w:val="x-none"/>
        </w:rPr>
        <w:t>Березовск</w:t>
      </w:r>
      <w:r w:rsidR="004A4C88">
        <w:rPr>
          <w:rFonts w:ascii="Segoe UI" w:hAnsi="Segoe UI" w:cs="Segoe UI"/>
          <w:i/>
          <w:sz w:val="24"/>
          <w:szCs w:val="24"/>
          <w:lang w:val="x-none"/>
        </w:rPr>
        <w:t>ий</w:t>
      </w:r>
      <w:r w:rsidR="00B05A56" w:rsidRPr="00666CC2">
        <w:rPr>
          <w:rFonts w:ascii="Segoe UI" w:hAnsi="Segoe UI" w:cs="Segoe UI"/>
          <w:i/>
          <w:sz w:val="24"/>
          <w:szCs w:val="24"/>
          <w:lang w:val="x-none"/>
        </w:rPr>
        <w:t xml:space="preserve"> — </w:t>
      </w:r>
      <w:r w:rsidRPr="00666CC2">
        <w:rPr>
          <w:rFonts w:ascii="Segoe UI" w:hAnsi="Segoe UI" w:cs="Segoe UI"/>
          <w:i/>
          <w:sz w:val="24"/>
          <w:szCs w:val="24"/>
          <w:lang w:val="x-none"/>
        </w:rPr>
        <w:t>по 2 дома</w:t>
      </w:r>
      <w:r w:rsidR="001374F3">
        <w:rPr>
          <w:rFonts w:ascii="Segoe UI" w:hAnsi="Segoe UI" w:cs="Segoe UI"/>
          <w:i/>
          <w:sz w:val="24"/>
          <w:szCs w:val="24"/>
          <w:lang w:val="x-none"/>
        </w:rPr>
        <w:t xml:space="preserve">, а также </w:t>
      </w:r>
      <w:r w:rsidRPr="00666CC2">
        <w:rPr>
          <w:rFonts w:ascii="Segoe UI" w:hAnsi="Segoe UI" w:cs="Segoe UI"/>
          <w:i/>
          <w:sz w:val="24"/>
          <w:szCs w:val="24"/>
          <w:lang w:val="x-none"/>
        </w:rPr>
        <w:t xml:space="preserve">Нижний Тагил — </w:t>
      </w:r>
      <w:r w:rsidR="00042258">
        <w:rPr>
          <w:rFonts w:ascii="Segoe UI" w:hAnsi="Segoe UI" w:cs="Segoe UI"/>
          <w:i/>
          <w:sz w:val="24"/>
          <w:szCs w:val="24"/>
          <w:lang w:val="x-none"/>
        </w:rPr>
        <w:br/>
      </w:r>
      <w:r w:rsidRPr="00666CC2">
        <w:rPr>
          <w:rFonts w:ascii="Segoe UI" w:hAnsi="Segoe UI" w:cs="Segoe UI"/>
          <w:i/>
          <w:sz w:val="24"/>
          <w:szCs w:val="24"/>
          <w:lang w:val="x-none"/>
        </w:rPr>
        <w:t>1 многоквартирный дом</w:t>
      </w:r>
      <w:r w:rsidRPr="00666CC2">
        <w:rPr>
          <w:rFonts w:ascii="Segoe UI" w:hAnsi="Segoe UI" w:cs="Segoe UI"/>
          <w:i/>
          <w:sz w:val="24"/>
          <w:szCs w:val="24"/>
        </w:rPr>
        <w:t xml:space="preserve">», </w:t>
      </w:r>
      <w:r w:rsidR="00FD2C91" w:rsidRPr="00666CC2">
        <w:rPr>
          <w:rFonts w:ascii="Segoe UI" w:hAnsi="Segoe UI" w:cs="Segoe UI"/>
          <w:i/>
          <w:sz w:val="24"/>
          <w:szCs w:val="24"/>
        </w:rPr>
        <w:t>-</w:t>
      </w:r>
      <w:r w:rsidR="00FD2C91" w:rsidRPr="004377D4">
        <w:rPr>
          <w:rFonts w:ascii="Segoe UI" w:hAnsi="Segoe UI" w:cs="Segoe UI"/>
          <w:sz w:val="24"/>
          <w:szCs w:val="24"/>
        </w:rPr>
        <w:t xml:space="preserve"> </w:t>
      </w:r>
      <w:r w:rsidR="00042258">
        <w:rPr>
          <w:rFonts w:ascii="Segoe UI" w:hAnsi="Segoe UI" w:cs="Segoe UI"/>
          <w:sz w:val="24"/>
          <w:szCs w:val="24"/>
        </w:rPr>
        <w:t>сообщил</w:t>
      </w:r>
      <w:r w:rsidR="00FD2C91" w:rsidRPr="004377D4">
        <w:rPr>
          <w:rFonts w:ascii="Segoe UI" w:hAnsi="Segoe UI" w:cs="Segoe UI"/>
          <w:sz w:val="24"/>
          <w:szCs w:val="24"/>
        </w:rPr>
        <w:t xml:space="preserve"> руководитель Управления </w:t>
      </w:r>
      <w:r w:rsidR="00FD2C91" w:rsidRPr="004377D4">
        <w:rPr>
          <w:rFonts w:ascii="Segoe UI" w:hAnsi="Segoe UI" w:cs="Segoe UI"/>
          <w:b/>
          <w:sz w:val="24"/>
          <w:szCs w:val="24"/>
        </w:rPr>
        <w:t xml:space="preserve">Игорь </w:t>
      </w:r>
      <w:proofErr w:type="spellStart"/>
      <w:r w:rsidR="00FD2C91" w:rsidRPr="004377D4">
        <w:rPr>
          <w:rFonts w:ascii="Segoe UI" w:hAnsi="Segoe UI" w:cs="Segoe UI"/>
          <w:b/>
          <w:sz w:val="24"/>
          <w:szCs w:val="24"/>
        </w:rPr>
        <w:t>Цыганаш</w:t>
      </w:r>
      <w:proofErr w:type="spellEnd"/>
      <w:r w:rsidR="00FD2C91" w:rsidRPr="004377D4">
        <w:rPr>
          <w:rFonts w:ascii="Segoe UI" w:hAnsi="Segoe UI" w:cs="Segoe UI"/>
          <w:sz w:val="24"/>
          <w:szCs w:val="24"/>
        </w:rPr>
        <w:t xml:space="preserve">.  </w:t>
      </w:r>
    </w:p>
    <w:p w14:paraId="7305E169" w14:textId="71877994" w:rsidR="00593EF7" w:rsidRPr="00593EF7" w:rsidRDefault="00A85A96" w:rsidP="00593EF7">
      <w:pPr>
        <w:spacing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A85A96">
        <w:rPr>
          <w:rFonts w:ascii="Segoe UI" w:hAnsi="Segoe UI" w:cs="Segoe UI"/>
          <w:sz w:val="24"/>
          <w:szCs w:val="24"/>
        </w:rPr>
        <w:t xml:space="preserve">За этот же период на </w:t>
      </w:r>
      <w:r>
        <w:rPr>
          <w:rFonts w:ascii="Segoe UI" w:hAnsi="Segoe UI" w:cs="Segoe UI"/>
          <w:sz w:val="24"/>
          <w:szCs w:val="24"/>
        </w:rPr>
        <w:t>регистрацию</w:t>
      </w:r>
      <w:r w:rsidR="00593EF7" w:rsidRPr="00593EF7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договоров долевого участия</w:t>
      </w:r>
      <w:r w:rsidR="00593EF7" w:rsidRPr="00593EF7">
        <w:rPr>
          <w:rFonts w:ascii="Segoe UI" w:hAnsi="Segoe UI" w:cs="Segoe UI"/>
          <w:sz w:val="24"/>
          <w:szCs w:val="24"/>
        </w:rPr>
        <w:t xml:space="preserve"> </w:t>
      </w:r>
      <w:r w:rsidRPr="00A85A96">
        <w:rPr>
          <w:rFonts w:ascii="Segoe UI" w:hAnsi="Segoe UI" w:cs="Segoe UI"/>
          <w:sz w:val="24"/>
          <w:szCs w:val="24"/>
        </w:rPr>
        <w:t xml:space="preserve">в строительстве жилья поступило </w:t>
      </w:r>
      <w:r w:rsidR="00593EF7" w:rsidRPr="00593EF7">
        <w:rPr>
          <w:rFonts w:ascii="Segoe UI" w:hAnsi="Segoe UI" w:cs="Segoe UI"/>
          <w:sz w:val="24"/>
          <w:szCs w:val="24"/>
        </w:rPr>
        <w:t>1725</w:t>
      </w:r>
      <w:r>
        <w:rPr>
          <w:rFonts w:ascii="Segoe UI" w:hAnsi="Segoe UI" w:cs="Segoe UI"/>
          <w:sz w:val="24"/>
          <w:szCs w:val="24"/>
        </w:rPr>
        <w:t xml:space="preserve"> заявлений, </w:t>
      </w:r>
      <w:r w:rsidR="00593EF7" w:rsidRPr="00593EF7">
        <w:rPr>
          <w:rFonts w:ascii="Segoe UI" w:hAnsi="Segoe UI" w:cs="Segoe UI"/>
          <w:sz w:val="24"/>
          <w:szCs w:val="24"/>
        </w:rPr>
        <w:t xml:space="preserve">из них </w:t>
      </w:r>
      <w:r w:rsidRPr="00A85A96">
        <w:rPr>
          <w:rFonts w:ascii="Segoe UI" w:hAnsi="Segoe UI" w:cs="Segoe UI"/>
          <w:sz w:val="24"/>
          <w:szCs w:val="24"/>
        </w:rPr>
        <w:t>95</w:t>
      </w:r>
      <w:r w:rsidR="004B6444">
        <w:rPr>
          <w:rFonts w:ascii="Segoe UI" w:hAnsi="Segoe UI" w:cs="Segoe UI"/>
          <w:sz w:val="24"/>
          <w:szCs w:val="24"/>
        </w:rPr>
        <w:t>,</w:t>
      </w:r>
      <w:r w:rsidRPr="00A85A96">
        <w:rPr>
          <w:rFonts w:ascii="Segoe UI" w:hAnsi="Segoe UI" w:cs="Segoe UI"/>
          <w:sz w:val="24"/>
          <w:szCs w:val="24"/>
        </w:rPr>
        <w:t>88% в электронном виде (</w:t>
      </w:r>
      <w:r>
        <w:rPr>
          <w:rFonts w:ascii="Segoe UI" w:hAnsi="Segoe UI" w:cs="Segoe UI"/>
          <w:sz w:val="24"/>
          <w:szCs w:val="24"/>
        </w:rPr>
        <w:t>1654</w:t>
      </w:r>
      <w:r w:rsidRPr="00A85A96">
        <w:rPr>
          <w:rFonts w:ascii="Segoe UI" w:hAnsi="Segoe UI" w:cs="Segoe UI"/>
          <w:sz w:val="24"/>
          <w:szCs w:val="24"/>
        </w:rPr>
        <w:t xml:space="preserve"> заявления).</w:t>
      </w:r>
    </w:p>
    <w:p w14:paraId="5314F495" w14:textId="7F9F1E1E" w:rsidR="00A22941" w:rsidRDefault="00C05480" w:rsidP="007E64EE">
      <w:pPr>
        <w:spacing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05480">
        <w:rPr>
          <w:rFonts w:ascii="Segoe UI" w:hAnsi="Segoe UI" w:cs="Segoe UI"/>
          <w:sz w:val="24"/>
          <w:szCs w:val="24"/>
        </w:rPr>
        <w:t xml:space="preserve">С </w:t>
      </w:r>
      <w:bookmarkStart w:id="0" w:name="_GoBack"/>
      <w:r w:rsidRPr="00437445">
        <w:rPr>
          <w:rFonts w:ascii="Segoe UI" w:hAnsi="Segoe UI" w:cs="Segoe UI"/>
          <w:b/>
          <w:sz w:val="24"/>
          <w:szCs w:val="24"/>
        </w:rPr>
        <w:t>1 марта 2025</w:t>
      </w:r>
      <w:r w:rsidRPr="00C05480">
        <w:rPr>
          <w:rFonts w:ascii="Segoe UI" w:hAnsi="Segoe UI" w:cs="Segoe UI"/>
          <w:sz w:val="24"/>
          <w:szCs w:val="24"/>
        </w:rPr>
        <w:t xml:space="preserve"> </w:t>
      </w:r>
      <w:bookmarkEnd w:id="0"/>
      <w:r w:rsidRPr="00C05480">
        <w:rPr>
          <w:rFonts w:ascii="Segoe UI" w:hAnsi="Segoe UI" w:cs="Segoe UI"/>
          <w:sz w:val="24"/>
          <w:szCs w:val="24"/>
        </w:rPr>
        <w:t xml:space="preserve">года вступает в силу Федеральный закон от 26.12.2024 № 487-ФЗ «О внесении изменений в отдельные законодательные акты Российской Федерации», который определяет порядок электронного взаимодействия между </w:t>
      </w:r>
      <w:proofErr w:type="spellStart"/>
      <w:r w:rsidRPr="00C05480">
        <w:rPr>
          <w:rFonts w:ascii="Segoe UI" w:hAnsi="Segoe UI" w:cs="Segoe UI"/>
          <w:sz w:val="24"/>
          <w:szCs w:val="24"/>
        </w:rPr>
        <w:t>Росреестром</w:t>
      </w:r>
      <w:proofErr w:type="spellEnd"/>
      <w:r w:rsidRPr="00C05480">
        <w:rPr>
          <w:rFonts w:ascii="Segoe UI" w:hAnsi="Segoe UI" w:cs="Segoe UI"/>
          <w:sz w:val="24"/>
          <w:szCs w:val="24"/>
        </w:rPr>
        <w:t xml:space="preserve"> и юридическими лицами.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C05480">
        <w:rPr>
          <w:rFonts w:ascii="Segoe UI" w:hAnsi="Segoe UI" w:cs="Segoe UI"/>
          <w:sz w:val="24"/>
          <w:szCs w:val="24"/>
        </w:rPr>
        <w:t>Согласно новым правилам,</w:t>
      </w:r>
      <w:r>
        <w:rPr>
          <w:rFonts w:ascii="Segoe UI" w:hAnsi="Segoe UI" w:cs="Segoe UI"/>
          <w:sz w:val="24"/>
          <w:szCs w:val="24"/>
        </w:rPr>
        <w:t xml:space="preserve"> д</w:t>
      </w:r>
      <w:r w:rsidRPr="00C05480">
        <w:rPr>
          <w:rFonts w:ascii="Segoe UI" w:hAnsi="Segoe UI" w:cs="Segoe UI"/>
          <w:sz w:val="24"/>
          <w:szCs w:val="24"/>
        </w:rPr>
        <w:t>оговоры участия в долевом строительстве предоставляются на государственную регистрацию только в форме электронных документов.</w:t>
      </w:r>
    </w:p>
    <w:p w14:paraId="6CE99373" w14:textId="07548175" w:rsidR="00C05480" w:rsidRDefault="00C05480" w:rsidP="007E64EE">
      <w:pPr>
        <w:spacing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C05480">
        <w:rPr>
          <w:rFonts w:ascii="Segoe UI" w:hAnsi="Segoe UI" w:cs="Segoe UI"/>
          <w:sz w:val="24"/>
          <w:szCs w:val="24"/>
        </w:rPr>
        <w:t>Закон также обязал застройщиков после подписания передаточного акта самостоятельно направлять в Росреестр заявления и документы для государственной регистрации права собственности участника долевого строительства исключительно в электронной форме.</w:t>
      </w:r>
    </w:p>
    <w:p w14:paraId="0CD90641" w14:textId="67DC685B" w:rsidR="007E64EE" w:rsidRDefault="004B6444" w:rsidP="007E64EE">
      <w:pPr>
        <w:spacing w:line="240" w:lineRule="auto"/>
        <w:ind w:firstLine="708"/>
        <w:jc w:val="both"/>
        <w:rPr>
          <w:rFonts w:ascii="Segoe UI" w:hAnsi="Segoe UI" w:cs="Segoe UI"/>
          <w:i/>
          <w:iCs/>
          <w:sz w:val="24"/>
          <w:szCs w:val="24"/>
        </w:rPr>
      </w:pPr>
      <w:r>
        <w:rPr>
          <w:rFonts w:ascii="Segoe UI" w:hAnsi="Segoe UI" w:cs="Segoe UI"/>
          <w:i/>
          <w:iCs/>
          <w:sz w:val="24"/>
          <w:szCs w:val="24"/>
        </w:rPr>
        <w:t>«</w:t>
      </w:r>
      <w:r w:rsidR="00665BAA">
        <w:rPr>
          <w:rFonts w:ascii="Segoe UI" w:hAnsi="Segoe UI" w:cs="Segoe UI"/>
          <w:i/>
          <w:iCs/>
          <w:sz w:val="24"/>
          <w:szCs w:val="24"/>
        </w:rPr>
        <w:t>Н</w:t>
      </w:r>
      <w:r w:rsidR="007E64EE" w:rsidRPr="007E64EE">
        <w:rPr>
          <w:rFonts w:ascii="Segoe UI" w:hAnsi="Segoe UI" w:cs="Segoe UI"/>
          <w:i/>
          <w:iCs/>
          <w:sz w:val="24"/>
          <w:szCs w:val="24"/>
        </w:rPr>
        <w:t>овая норма закона значительно упростит жизнь граждан, избавив их от необходимости собирать дополнительные документы и обращаться в МФЦ для регистрации своих прав»</w:t>
      </w:r>
      <w:r>
        <w:rPr>
          <w:rFonts w:ascii="Segoe UI" w:hAnsi="Segoe UI" w:cs="Segoe UI"/>
          <w:i/>
          <w:iCs/>
          <w:sz w:val="24"/>
          <w:szCs w:val="24"/>
        </w:rPr>
        <w:t xml:space="preserve">, </w:t>
      </w:r>
      <w:r w:rsidRPr="007E64EE">
        <w:rPr>
          <w:rFonts w:ascii="Segoe UI" w:hAnsi="Segoe UI" w:cs="Segoe UI"/>
          <w:sz w:val="24"/>
          <w:szCs w:val="24"/>
        </w:rPr>
        <w:t xml:space="preserve">— </w:t>
      </w:r>
      <w:r>
        <w:rPr>
          <w:rFonts w:ascii="Segoe UI" w:hAnsi="Segoe UI" w:cs="Segoe UI"/>
          <w:sz w:val="24"/>
          <w:szCs w:val="24"/>
        </w:rPr>
        <w:t>отметил</w:t>
      </w:r>
      <w:r w:rsidRPr="007E64EE">
        <w:rPr>
          <w:rFonts w:ascii="Segoe UI" w:hAnsi="Segoe UI" w:cs="Segoe UI"/>
          <w:sz w:val="24"/>
          <w:szCs w:val="24"/>
        </w:rPr>
        <w:t xml:space="preserve"> </w:t>
      </w:r>
      <w:r w:rsidRPr="007E64EE">
        <w:rPr>
          <w:rFonts w:ascii="Segoe UI" w:hAnsi="Segoe UI" w:cs="Segoe UI"/>
          <w:b/>
          <w:bCs/>
          <w:sz w:val="24"/>
          <w:szCs w:val="24"/>
        </w:rPr>
        <w:t>Виктор Киселев</w:t>
      </w:r>
      <w:r w:rsidRPr="007E64EE">
        <w:rPr>
          <w:rFonts w:ascii="Segoe UI" w:hAnsi="Segoe UI" w:cs="Segoe UI"/>
          <w:sz w:val="24"/>
          <w:szCs w:val="24"/>
        </w:rPr>
        <w:t>, председатель Общественного совета при Управлении Росреестра по Свердловской области и председатель совета директоров АО СЗ «РСГ-Академическое».</w:t>
      </w:r>
    </w:p>
    <w:p w14:paraId="6BB949DD" w14:textId="0B5636F9" w:rsidR="00FD2C91" w:rsidRDefault="004B6444" w:rsidP="00733680">
      <w:pPr>
        <w:spacing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Для того, чтобы разобраться во всех нюансах электронного взаимодействия</w:t>
      </w:r>
      <w:r w:rsidR="00665BAA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="00665BAA">
        <w:rPr>
          <w:rFonts w:ascii="Segoe UI" w:hAnsi="Segoe UI" w:cs="Segoe UI"/>
          <w:sz w:val="24"/>
          <w:szCs w:val="24"/>
        </w:rPr>
        <w:t>Росреестром</w:t>
      </w:r>
      <w:proofErr w:type="spellEnd"/>
      <w:r w:rsidR="00665BAA">
        <w:rPr>
          <w:rFonts w:ascii="Segoe UI" w:hAnsi="Segoe UI" w:cs="Segoe UI"/>
          <w:sz w:val="24"/>
          <w:szCs w:val="24"/>
        </w:rPr>
        <w:t xml:space="preserve"> разработана </w:t>
      </w:r>
      <w:hyperlink r:id="rId8" w:history="1">
        <w:r w:rsidR="00665BAA" w:rsidRPr="00C61FF6">
          <w:rPr>
            <w:rStyle w:val="a5"/>
            <w:rFonts w:ascii="Segoe UI" w:hAnsi="Segoe UI" w:cs="Segoe UI"/>
            <w:b/>
            <w:sz w:val="24"/>
            <w:szCs w:val="24"/>
          </w:rPr>
          <w:t>методичка</w:t>
        </w:r>
      </w:hyperlink>
      <w:r w:rsidR="00733680">
        <w:rPr>
          <w:rStyle w:val="ae"/>
          <w:rFonts w:ascii="Segoe UI" w:hAnsi="Segoe UI" w:cs="Segoe UI"/>
          <w:sz w:val="24"/>
          <w:szCs w:val="24"/>
        </w:rPr>
        <w:endnoteReference w:id="1"/>
      </w:r>
      <w:r>
        <w:rPr>
          <w:rFonts w:ascii="Segoe UI" w:hAnsi="Segoe UI" w:cs="Segoe UI"/>
          <w:sz w:val="24"/>
          <w:szCs w:val="24"/>
        </w:rPr>
        <w:t>.</w:t>
      </w:r>
    </w:p>
    <w:p w14:paraId="6388D580" w14:textId="77777777" w:rsidR="00733680" w:rsidRPr="00746F8B" w:rsidRDefault="00733680" w:rsidP="00733680">
      <w:pPr>
        <w:spacing w:after="0" w:line="240" w:lineRule="auto"/>
        <w:jc w:val="both"/>
        <w:rPr>
          <w:rFonts w:ascii="Segoe UI" w:eastAsiaTheme="minorEastAsia" w:hAnsi="Segoe UI" w:cs="Segoe UI"/>
          <w:sz w:val="24"/>
          <w:szCs w:val="24"/>
          <w:lang w:eastAsia="ru-RU"/>
        </w:rPr>
      </w:pPr>
      <w:r w:rsidRPr="00746F8B">
        <w:rPr>
          <w:rFonts w:eastAsiaTheme="minorEastAsia" w:cs="Times New Roman"/>
          <w:noProof/>
          <w:lang w:eastAsia="ru-RU"/>
        </w:rPr>
        <mc:AlternateContent>
          <mc:Choice Requires="wps">
            <w:drawing>
              <wp:anchor distT="4294967289" distB="4294967289" distL="114300" distR="114300" simplePos="0" relativeHeight="251661312" behindDoc="0" locked="0" layoutInCell="1" allowOverlap="1" wp14:anchorId="08AD4E8A" wp14:editId="7BAAAF5D">
                <wp:simplePos x="0" y="0"/>
                <wp:positionH relativeFrom="margin">
                  <wp:align>right</wp:align>
                </wp:positionH>
                <wp:positionV relativeFrom="paragraph">
                  <wp:posOffset>67945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29AC0E6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421.3pt;margin-top:5.35pt;width:472.5pt;height:0;z-index:251661312;visibility:visible;mso-wrap-style:square;mso-width-percent:0;mso-height-percent:0;mso-wrap-distance-left:9pt;mso-wrap-distance-top:-19e-5mm;mso-wrap-distance-right:9pt;mso-wrap-distance-bottom:-19e-5mm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" strokecolor="#0070c0" strokeweight="1.25pt">
                <w10:wrap anchorx="margin"/>
              </v:shape>
            </w:pict>
          </mc:Fallback>
        </mc:AlternateContent>
      </w:r>
    </w:p>
    <w:p w14:paraId="13737076" w14:textId="77777777" w:rsidR="00733680" w:rsidRPr="00746F8B" w:rsidRDefault="00733680" w:rsidP="00733680">
      <w:pPr>
        <w:shd w:val="clear" w:color="auto" w:fill="FFFFFF"/>
        <w:spacing w:after="0" w:line="240" w:lineRule="auto"/>
        <w:rPr>
          <w:rFonts w:ascii="Segoe UI" w:eastAsiaTheme="minorEastAsia" w:hAnsi="Segoe UI" w:cs="Segoe UI"/>
          <w:b/>
          <w:sz w:val="18"/>
          <w:szCs w:val="18"/>
          <w:lang w:eastAsia="ru-RU"/>
        </w:rPr>
      </w:pPr>
      <w:r w:rsidRPr="00746F8B">
        <w:rPr>
          <w:rFonts w:ascii="Segoe UI" w:eastAsiaTheme="minorEastAsia" w:hAnsi="Segoe UI" w:cs="Segoe UI"/>
          <w:b/>
          <w:sz w:val="18"/>
          <w:szCs w:val="18"/>
          <w:lang w:eastAsia="ru-RU"/>
        </w:rPr>
        <w:t>Контакты для СМИ</w:t>
      </w:r>
    </w:p>
    <w:p w14:paraId="4EAE13FE" w14:textId="77777777" w:rsidR="00733680" w:rsidRPr="00746F8B" w:rsidRDefault="00733680" w:rsidP="00733680">
      <w:pPr>
        <w:shd w:val="clear" w:color="auto" w:fill="FFFFFF"/>
        <w:spacing w:after="0" w:line="240" w:lineRule="auto"/>
        <w:rPr>
          <w:rFonts w:ascii="Segoe UI" w:eastAsiaTheme="minorEastAsia" w:hAnsi="Segoe UI" w:cs="Segoe UI"/>
          <w:sz w:val="18"/>
          <w:szCs w:val="18"/>
          <w:lang w:eastAsia="ru-RU"/>
        </w:rPr>
      </w:pPr>
      <w:r w:rsidRPr="00746F8B">
        <w:rPr>
          <w:rFonts w:ascii="Segoe UI" w:eastAsiaTheme="minorEastAsia" w:hAnsi="Segoe UI" w:cs="Segoe UI"/>
          <w:sz w:val="18"/>
          <w:szCs w:val="18"/>
          <w:lang w:eastAsia="ru-RU"/>
        </w:rPr>
        <w:t xml:space="preserve">Пресс-служба Управления Росреестра по Свердловской области </w:t>
      </w:r>
    </w:p>
    <w:p w14:paraId="0741C8CD" w14:textId="77777777" w:rsidR="00733680" w:rsidRPr="00746F8B" w:rsidRDefault="00733680" w:rsidP="00733680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  <w:r w:rsidRPr="00746F8B">
        <w:rPr>
          <w:rFonts w:ascii="Segoe UI" w:eastAsiaTheme="minorEastAsia" w:hAnsi="Segoe UI" w:cs="Segoe UI"/>
          <w:sz w:val="18"/>
          <w:szCs w:val="18"/>
          <w:lang w:eastAsia="ru-RU"/>
        </w:rPr>
        <w:t>+7 343</w:t>
      </w:r>
      <w:r w:rsidRPr="00746F8B">
        <w:rPr>
          <w:rFonts w:ascii="Segoe UI" w:eastAsiaTheme="minorEastAsia" w:hAnsi="Segoe UI" w:cs="Segoe UI"/>
          <w:sz w:val="18"/>
          <w:szCs w:val="18"/>
          <w:lang w:val="en-US" w:eastAsia="ru-RU"/>
        </w:rPr>
        <w:t> </w:t>
      </w:r>
      <w:r w:rsidRPr="00746F8B">
        <w:rPr>
          <w:rFonts w:ascii="Segoe UI" w:eastAsiaTheme="minorEastAsia" w:hAnsi="Segoe UI" w:cs="Segoe UI"/>
          <w:sz w:val="18"/>
          <w:szCs w:val="18"/>
          <w:lang w:eastAsia="ru-RU"/>
        </w:rPr>
        <w:t xml:space="preserve">375 40 </w:t>
      </w:r>
      <w:r w:rsidRPr="00746F8B"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 xml:space="preserve">81 </w:t>
      </w:r>
    </w:p>
    <w:p w14:paraId="01C10591" w14:textId="77777777" w:rsidR="00733680" w:rsidRPr="00746F8B" w:rsidRDefault="00733680" w:rsidP="00733680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</w:p>
    <w:p w14:paraId="64FF3BC7" w14:textId="77777777" w:rsidR="00733680" w:rsidRPr="00746F8B" w:rsidRDefault="00AF26EE" w:rsidP="00733680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  <w:hyperlink r:id="rId9" w:history="1">
        <w:r w:rsidR="00733680" w:rsidRPr="00746F8B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press</w:t>
        </w:r>
        <w:r w:rsidR="00733680" w:rsidRPr="00746F8B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66_</w:t>
        </w:r>
        <w:r w:rsidR="00733680" w:rsidRPr="00746F8B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rosreestr</w:t>
        </w:r>
        <w:r w:rsidR="00733680" w:rsidRPr="00746F8B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@</w:t>
        </w:r>
        <w:r w:rsidR="00733680" w:rsidRPr="00746F8B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mail</w:t>
        </w:r>
        <w:r w:rsidR="00733680" w:rsidRPr="00746F8B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.</w:t>
        </w:r>
        <w:proofErr w:type="spellStart"/>
        <w:r w:rsidR="00733680" w:rsidRPr="00746F8B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14:paraId="2EA532AA" w14:textId="77777777" w:rsidR="00733680" w:rsidRPr="00746F8B" w:rsidRDefault="00AF26EE" w:rsidP="00733680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  <w:hyperlink r:id="rId10" w:history="1">
        <w:r w:rsidR="00733680" w:rsidRPr="00746F8B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www</w:t>
        </w:r>
        <w:r w:rsidR="00733680" w:rsidRPr="00746F8B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 w:rsidR="00733680" w:rsidRPr="00746F8B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rosreestr</w:t>
        </w:r>
        <w:proofErr w:type="spellEnd"/>
        <w:r w:rsidR="00733680" w:rsidRPr="00746F8B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 w:rsidR="00733680" w:rsidRPr="00746F8B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gov</w:t>
        </w:r>
        <w:proofErr w:type="spellEnd"/>
        <w:r w:rsidR="00733680" w:rsidRPr="00746F8B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 w:rsidR="00733680" w:rsidRPr="00746F8B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14:paraId="63C00B7A" w14:textId="1295676C" w:rsidR="00733680" w:rsidRPr="00733680" w:rsidRDefault="00733680" w:rsidP="00733680">
      <w:pPr>
        <w:spacing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746F8B"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>620062, г. Екатеринбург, ул. Генеральская, 6 а.</w:t>
      </w:r>
    </w:p>
    <w:sectPr w:rsidR="00733680" w:rsidRPr="00733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A56968" w14:textId="77777777" w:rsidR="00AF26EE" w:rsidRDefault="00AF26EE" w:rsidP="00665BAA">
      <w:pPr>
        <w:spacing w:after="0" w:line="240" w:lineRule="auto"/>
      </w:pPr>
      <w:r>
        <w:separator/>
      </w:r>
    </w:p>
  </w:endnote>
  <w:endnote w:type="continuationSeparator" w:id="0">
    <w:p w14:paraId="09636B73" w14:textId="77777777" w:rsidR="00AF26EE" w:rsidRDefault="00AF26EE" w:rsidP="00665BAA">
      <w:pPr>
        <w:spacing w:after="0" w:line="240" w:lineRule="auto"/>
      </w:pPr>
      <w:r>
        <w:continuationSeparator/>
      </w:r>
    </w:p>
  </w:endnote>
  <w:endnote w:id="1">
    <w:p w14:paraId="6CCEC3FF" w14:textId="2DFF3CD6" w:rsidR="00733680" w:rsidRDefault="00733680">
      <w:pPr>
        <w:pStyle w:val="ac"/>
      </w:pPr>
      <w:r>
        <w:rPr>
          <w:rStyle w:val="ae"/>
        </w:rPr>
        <w:endnoteRef/>
      </w:r>
      <w:r>
        <w:t xml:space="preserve"> Методичка (</w:t>
      </w:r>
      <w:hyperlink r:id="rId1" w:history="1">
        <w:r w:rsidRPr="00986AAF">
          <w:rPr>
            <w:rStyle w:val="a5"/>
          </w:rPr>
          <w:t>https://psv4.userapi.com/s/v1/d/pMA86oG3yCZVPFyVFTapDQvezfPtWjN4OsB6DTVK47Bt8hqUeGPT40usAUZk7YgCAiWyw74Hlgxoq1TiC6u78JFTPolvNILURq69T5NALsrJHbbsuFUQbg/Elektronnoe_vzaimodeystvie_Rosreestra_s_yurlitsami.pdf</w:t>
        </w:r>
      </w:hyperlink>
      <w:r>
        <w:t xml:space="preserve">)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F0E047" w14:textId="77777777" w:rsidR="00AF26EE" w:rsidRDefault="00AF26EE" w:rsidP="00665BAA">
      <w:pPr>
        <w:spacing w:after="0" w:line="240" w:lineRule="auto"/>
      </w:pPr>
      <w:r>
        <w:separator/>
      </w:r>
    </w:p>
  </w:footnote>
  <w:footnote w:type="continuationSeparator" w:id="0">
    <w:p w14:paraId="03D5EE67" w14:textId="77777777" w:rsidR="00AF26EE" w:rsidRDefault="00AF26EE" w:rsidP="00665B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77D"/>
    <w:rsid w:val="00010958"/>
    <w:rsid w:val="00040784"/>
    <w:rsid w:val="00042258"/>
    <w:rsid w:val="0005076A"/>
    <w:rsid w:val="00070A27"/>
    <w:rsid w:val="00071E48"/>
    <w:rsid w:val="000D015F"/>
    <w:rsid w:val="0010280B"/>
    <w:rsid w:val="0013013D"/>
    <w:rsid w:val="001374F3"/>
    <w:rsid w:val="00141624"/>
    <w:rsid w:val="00162630"/>
    <w:rsid w:val="00255F24"/>
    <w:rsid w:val="0027720A"/>
    <w:rsid w:val="0029397F"/>
    <w:rsid w:val="002A7CB1"/>
    <w:rsid w:val="002E75F5"/>
    <w:rsid w:val="00300898"/>
    <w:rsid w:val="00312E5D"/>
    <w:rsid w:val="00322AAF"/>
    <w:rsid w:val="00334315"/>
    <w:rsid w:val="003E2ED9"/>
    <w:rsid w:val="00437445"/>
    <w:rsid w:val="004377D4"/>
    <w:rsid w:val="00446102"/>
    <w:rsid w:val="004A4C88"/>
    <w:rsid w:val="004B6444"/>
    <w:rsid w:val="004C6B32"/>
    <w:rsid w:val="00502DEF"/>
    <w:rsid w:val="00540A82"/>
    <w:rsid w:val="00593EF7"/>
    <w:rsid w:val="005E570B"/>
    <w:rsid w:val="00633834"/>
    <w:rsid w:val="00646E41"/>
    <w:rsid w:val="00662DBE"/>
    <w:rsid w:val="00665BAA"/>
    <w:rsid w:val="00666CC2"/>
    <w:rsid w:val="006B112F"/>
    <w:rsid w:val="006E3957"/>
    <w:rsid w:val="006F7B2E"/>
    <w:rsid w:val="0070758F"/>
    <w:rsid w:val="00733680"/>
    <w:rsid w:val="00764878"/>
    <w:rsid w:val="007807BF"/>
    <w:rsid w:val="00783043"/>
    <w:rsid w:val="00791422"/>
    <w:rsid w:val="00793475"/>
    <w:rsid w:val="007E64EE"/>
    <w:rsid w:val="00827FC7"/>
    <w:rsid w:val="009302F0"/>
    <w:rsid w:val="00970A9D"/>
    <w:rsid w:val="00980C75"/>
    <w:rsid w:val="009A0A17"/>
    <w:rsid w:val="00A03E62"/>
    <w:rsid w:val="00A22941"/>
    <w:rsid w:val="00A85723"/>
    <w:rsid w:val="00A85A96"/>
    <w:rsid w:val="00AF26EE"/>
    <w:rsid w:val="00B005B2"/>
    <w:rsid w:val="00B036AB"/>
    <w:rsid w:val="00B05A56"/>
    <w:rsid w:val="00B10C25"/>
    <w:rsid w:val="00B50BEC"/>
    <w:rsid w:val="00B53510"/>
    <w:rsid w:val="00C05480"/>
    <w:rsid w:val="00C61FF6"/>
    <w:rsid w:val="00CF4A40"/>
    <w:rsid w:val="00D0277D"/>
    <w:rsid w:val="00D86D38"/>
    <w:rsid w:val="00DD00A5"/>
    <w:rsid w:val="00E5774C"/>
    <w:rsid w:val="00E766B7"/>
    <w:rsid w:val="00F055B9"/>
    <w:rsid w:val="00F56F1F"/>
    <w:rsid w:val="00FD2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6576E"/>
  <w15:chartTrackingRefBased/>
  <w15:docId w15:val="{9C8BFBC1-14D1-49BE-8BEA-82C764422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34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93475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665BAA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65BAA"/>
    <w:rPr>
      <w:color w:val="605E5C"/>
      <w:shd w:val="clear" w:color="auto" w:fill="E1DFDD"/>
    </w:rPr>
  </w:style>
  <w:style w:type="paragraph" w:styleId="a6">
    <w:name w:val="List Paragraph"/>
    <w:basedOn w:val="a"/>
    <w:uiPriority w:val="34"/>
    <w:qFormat/>
    <w:rsid w:val="00665BAA"/>
    <w:pPr>
      <w:ind w:left="720"/>
      <w:contextualSpacing/>
    </w:pPr>
  </w:style>
  <w:style w:type="character" w:styleId="a7">
    <w:name w:val="annotation reference"/>
    <w:basedOn w:val="a0"/>
    <w:uiPriority w:val="99"/>
    <w:semiHidden/>
    <w:unhideWhenUsed/>
    <w:rsid w:val="00665BAA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665B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665B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65B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665BAA"/>
    <w:rPr>
      <w:b/>
      <w:bCs/>
      <w:sz w:val="20"/>
      <w:szCs w:val="20"/>
    </w:rPr>
  </w:style>
  <w:style w:type="paragraph" w:styleId="ac">
    <w:name w:val="endnote text"/>
    <w:basedOn w:val="a"/>
    <w:link w:val="ad"/>
    <w:uiPriority w:val="99"/>
    <w:semiHidden/>
    <w:unhideWhenUsed/>
    <w:rsid w:val="00665BAA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665BAA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665BAA"/>
    <w:rPr>
      <w:vertAlign w:val="superscript"/>
    </w:rPr>
  </w:style>
  <w:style w:type="character" w:styleId="af">
    <w:name w:val="FollowedHyperlink"/>
    <w:basedOn w:val="a0"/>
    <w:uiPriority w:val="99"/>
    <w:semiHidden/>
    <w:unhideWhenUsed/>
    <w:rsid w:val="00070A2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sv4.userapi.com/s/v1/d/1UiwhRZ6BQG_LRh8KggOZjd5UG-KGez-M6rz9jjOes7Ful7_ZSMldJ22cDXdfW3rMA2aJAAi-GvMPYTZWS0ZIAeDZUyqKC8YXAGb2bPEmxutfu02UwXRjQ/Elektronnoe_vzaimodeystvie_Rosreestra_s_yurlitsami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rosreestr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:press66_rosreestr@mail.ru" TargetMode="Externa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psv4.userapi.com/s/v1/d/pMA86oG3yCZVPFyVFTapDQvezfPtWjN4OsB6DTVK47Bt8hqUeGPT40usAUZk7YgCAiWyw74Hlgxoq1TiC6u78JFTPolvNILURq69T5NALsrJHbbsuFUQbg/Elektronnoe_vzaimodeystvie_Rosreestra_s_yurlitsami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C2691C-8E0B-46A0-8CD0-92DBFE6E8F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Грибкова Ксения Максимовна</dc:creator>
  <cp:keywords/>
  <dc:description/>
  <cp:lastModifiedBy>NKT</cp:lastModifiedBy>
  <cp:revision>21</cp:revision>
  <cp:lastPrinted>2025-02-14T04:43:00Z</cp:lastPrinted>
  <dcterms:created xsi:type="dcterms:W3CDTF">2025-02-11T11:21:00Z</dcterms:created>
  <dcterms:modified xsi:type="dcterms:W3CDTF">2025-02-17T09:10:00Z</dcterms:modified>
</cp:coreProperties>
</file>