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BE" w:rsidRDefault="007425B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25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5BE" w:rsidRDefault="007425BE">
            <w:pPr>
              <w:pStyle w:val="ConsPlusNormal"/>
            </w:pPr>
            <w:r>
              <w:t>27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5BE" w:rsidRDefault="007425BE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7425BE" w:rsidRDefault="00742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jc w:val="center"/>
      </w:pPr>
      <w:r>
        <w:t>ЗАКОН</w:t>
      </w:r>
    </w:p>
    <w:p w:rsidR="007425BE" w:rsidRDefault="007425BE">
      <w:pPr>
        <w:pStyle w:val="ConsPlusTitle"/>
        <w:jc w:val="center"/>
      </w:pPr>
    </w:p>
    <w:p w:rsidR="007425BE" w:rsidRDefault="007425BE">
      <w:pPr>
        <w:pStyle w:val="ConsPlusTitle"/>
        <w:jc w:val="center"/>
      </w:pPr>
      <w:r>
        <w:t>СВЕРДЛОВСКОЙ ОБЛАСТИ</w:t>
      </w:r>
    </w:p>
    <w:p w:rsidR="007425BE" w:rsidRDefault="007425BE">
      <w:pPr>
        <w:pStyle w:val="ConsPlusTitle"/>
        <w:jc w:val="center"/>
      </w:pPr>
    </w:p>
    <w:p w:rsidR="007425BE" w:rsidRDefault="007425BE">
      <w:pPr>
        <w:pStyle w:val="ConsPlusTitle"/>
        <w:jc w:val="center"/>
      </w:pPr>
      <w:r>
        <w:t>О ГОСУДАРСТВЕННОЙ ПОДДЕРЖКЕ НЕКОММЕРЧЕСКИХ ОРГАНИЗАЦИЙ</w:t>
      </w:r>
    </w:p>
    <w:p w:rsidR="007425BE" w:rsidRDefault="007425BE">
      <w:pPr>
        <w:pStyle w:val="ConsPlusTitle"/>
        <w:jc w:val="center"/>
      </w:pPr>
      <w:r>
        <w:t>В СВЕРДЛОВСКОЙ ОБЛАСТИ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jc w:val="right"/>
      </w:pPr>
      <w:r>
        <w:t>Принят</w:t>
      </w:r>
    </w:p>
    <w:p w:rsidR="007425BE" w:rsidRDefault="007425BE">
      <w:pPr>
        <w:pStyle w:val="ConsPlusNormal"/>
        <w:jc w:val="right"/>
      </w:pPr>
      <w:r>
        <w:t>Законодательным Собранием</w:t>
      </w:r>
    </w:p>
    <w:p w:rsidR="007425BE" w:rsidRDefault="007425BE">
      <w:pPr>
        <w:pStyle w:val="ConsPlusNormal"/>
        <w:jc w:val="right"/>
      </w:pPr>
      <w:r>
        <w:t>Свердловской области</w:t>
      </w:r>
    </w:p>
    <w:p w:rsidR="007425BE" w:rsidRDefault="007425BE">
      <w:pPr>
        <w:pStyle w:val="ConsPlusNormal"/>
        <w:jc w:val="right"/>
      </w:pPr>
      <w:r>
        <w:t>25 января 2012 года</w:t>
      </w:r>
    </w:p>
    <w:p w:rsidR="007425BE" w:rsidRDefault="00742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BE" w:rsidRDefault="00742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BE" w:rsidRDefault="00742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27.02.2013 </w:t>
            </w:r>
            <w:hyperlink r:id="rId4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5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6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17.12.2014 </w:t>
            </w:r>
            <w:hyperlink r:id="rId7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8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24.06.2015 </w:t>
            </w:r>
            <w:hyperlink r:id="rId9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0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2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25.09.2017 </w:t>
            </w:r>
            <w:hyperlink r:id="rId13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>,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4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22.03.2018 </w:t>
            </w:r>
            <w:hyperlink r:id="rId15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06.11.2018 </w:t>
            </w:r>
            <w:hyperlink r:id="rId16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01.11.2019 </w:t>
            </w:r>
            <w:hyperlink r:id="rId18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19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7425BE" w:rsidRDefault="00742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20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BE" w:rsidRDefault="007425BE">
            <w:pPr>
              <w:pStyle w:val="ConsPlusNormal"/>
            </w:pPr>
          </w:p>
        </w:tc>
      </w:tr>
    </w:tbl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Действие настоящего Закона не распространяется на религиозные организации, политические партии, их объединения и союзы.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Свердловской области от 27.02.2013 N 8-ОЗ)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2. Меры государственной поддержки, которые могут предоставляться некоммерческим организациям в Свердловской области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bookmarkStart w:id="1" w:name="P32"/>
      <w:bookmarkEnd w:id="1"/>
      <w:r>
        <w:t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1) утратил силу с 1 января 2020 года. - </w:t>
      </w:r>
      <w:hyperlink r:id="rId22">
        <w:r>
          <w:rPr>
            <w:color w:val="0000FF"/>
          </w:rPr>
          <w:t>Закон</w:t>
        </w:r>
      </w:hyperlink>
      <w:r>
        <w:t xml:space="preserve"> Свердловской области от 01.11.2019 N 84-ОЗ;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2" w:name="P34"/>
      <w:bookmarkEnd w:id="2"/>
      <w:r>
        <w:t>2) предоставление из областного бюджета субсидий;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3" w:name="P35"/>
      <w:bookmarkEnd w:id="3"/>
      <w:r>
        <w:t>3) передача государственного казенного имущества Свердловской области в аренду;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4" w:name="P37"/>
      <w:bookmarkEnd w:id="4"/>
      <w:r>
        <w:t>5) передача государственного казенного имущества Свердловской области в безвозмездное пользование;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5" w:name="P38"/>
      <w:bookmarkEnd w:id="5"/>
      <w:r>
        <w:t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7) установление особенностей налогообложения налогами субъектов Российской Федерации (далее - особенности налогообложения отдельными налогами);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Свердловской области от 06.11.2018 N 115-ОЗ)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lastRenderedPageBreak/>
        <w:t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информация, связанная с осуществлением деятельности некоммерческих организаций).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В целях предоставления социально ориентированным некоммерческим организациям мер государственной поддержки, установленных в </w:t>
      </w:r>
      <w:hyperlink w:anchor="P35">
        <w:r>
          <w:rPr>
            <w:color w:val="0000FF"/>
          </w:rPr>
          <w:t>подпунктах 3</w:t>
        </w:r>
      </w:hyperlink>
      <w:r>
        <w:t xml:space="preserve"> - </w:t>
      </w:r>
      <w:hyperlink w:anchor="P37">
        <w:r>
          <w:rPr>
            <w:color w:val="0000FF"/>
          </w:rPr>
          <w:t>5 части первой</w:t>
        </w:r>
      </w:hyperlink>
      <w:r>
        <w:t xml:space="preserve"> настоящей статьи, Правительством Свердловской области устанавливаются порядок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него государственного имущества Свердловской области.</w:t>
      </w:r>
    </w:p>
    <w:p w:rsidR="007425BE" w:rsidRDefault="007425BE">
      <w:pPr>
        <w:pStyle w:val="ConsPlusNormal"/>
        <w:jc w:val="both"/>
      </w:pPr>
      <w:r>
        <w:t xml:space="preserve">(часть введена </w:t>
      </w:r>
      <w:hyperlink r:id="rId24">
        <w:r>
          <w:rPr>
            <w:color w:val="0000FF"/>
          </w:rPr>
          <w:t>Законом</w:t>
        </w:r>
      </w:hyperlink>
      <w:r>
        <w:t xml:space="preserve"> Свердловской области от 06.12.2018 N 152-ОЗ)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6" w:name="P49"/>
      <w:bookmarkEnd w:id="6"/>
      <w: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r:id="rId25">
        <w:r>
          <w:rPr>
            <w:color w:val="0000FF"/>
          </w:rPr>
          <w:t>виды деятельности</w:t>
        </w:r>
      </w:hyperlink>
      <w:r>
        <w:t>: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7" w:name="P50"/>
      <w:bookmarkEnd w:id="7"/>
      <w:r>
        <w:t>социальное обслуживание, социальная поддержка и защита граждан;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Свердловской области от 11.02.2016 N 12-ОЗ)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охрана окружающей среды и защита животных;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профилактика социально опасных форм поведения граждан;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благотворительная деятельность, а также деятельность в сфере 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Свердловской области от 22.03.2018 N 34-ОЗ)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7425BE" w:rsidRDefault="007425BE">
      <w:pPr>
        <w:pStyle w:val="ConsPlusNormal"/>
        <w:jc w:val="both"/>
      </w:pPr>
      <w:r>
        <w:lastRenderedPageBreak/>
        <w:t xml:space="preserve">(абзац введен </w:t>
      </w:r>
      <w:hyperlink r:id="rId29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участие в профилактике и (или) тушении пожаров и проведении аварийно-спасательных работ;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социальная и культурная адаптация и интеграция мигрантов;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8" w:name="P75"/>
      <w:bookmarkEnd w:id="8"/>
      <w:r>
        <w:t>содействие повышению мобильности трудовых ресурсов;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защита жизни и здоровья граждан, окружающей среды и имущества от пожаров;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укрепление межэтнических и межконфессиональных отношений;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Свердловской области от 25.03.2013 N 17-ОЗ)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профилактика экстремизма и ксенофобии;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деятельность в сфере социального туризма, детского туризма и содействие указанной деятельности;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Законом</w:t>
        </w:r>
      </w:hyperlink>
      <w:r>
        <w:t xml:space="preserve"> Свердловской области от 19.12.2016 N 144-ОЗ)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иные виды деятельности, помимо указанных в </w:t>
      </w:r>
      <w:hyperlink w:anchor="P50">
        <w:r>
          <w:rPr>
            <w:color w:val="0000FF"/>
          </w:rPr>
          <w:t>абзацах втором</w:t>
        </w:r>
      </w:hyperlink>
      <w:r>
        <w:t xml:space="preserve"> - </w:t>
      </w:r>
      <w:hyperlink w:anchor="P75">
        <w:r>
          <w:rPr>
            <w:color w:val="0000FF"/>
          </w:rPr>
          <w:t>восемнадцатом</w:t>
        </w:r>
      </w:hyperlink>
      <w: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</w:p>
    <w:p w:rsidR="007425BE" w:rsidRDefault="007425BE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9" w:name="P85"/>
      <w:bookmarkEnd w:id="9"/>
      <w:r>
        <w:t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3-1. Некоммерческие организации - исполнители общественно полезных услуг</w:t>
      </w:r>
    </w:p>
    <w:p w:rsidR="007425BE" w:rsidRDefault="007425BE">
      <w:pPr>
        <w:pStyle w:val="ConsPlusNormal"/>
        <w:ind w:firstLine="540"/>
        <w:jc w:val="both"/>
      </w:pPr>
      <w:r>
        <w:t xml:space="preserve">(введена </w:t>
      </w:r>
      <w:hyperlink r:id="rId39">
        <w:r>
          <w:rPr>
            <w:color w:val="0000FF"/>
          </w:rPr>
          <w:t>Законом</w:t>
        </w:r>
      </w:hyperlink>
      <w:r>
        <w:t xml:space="preserve"> Свердловской области от 24.11.2016 N 114-ОЗ)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1. Социально ориентированная некоммерческая организация, соответствующая требованиям, установленным федеральным законом, может быть признана исполнителем общественно полезных услуг в порядке, предусмотренном федеральным законодательством.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Свердловской области, осуществляющие оценку качества оказания общественно полезных услуг социально ориентированной некоммерческой организацией, определяются Правительством Свердловской области.</w:t>
      </w:r>
    </w:p>
    <w:p w:rsidR="007425BE" w:rsidRDefault="007425BE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Закона</w:t>
        </w:r>
      </w:hyperlink>
      <w:r>
        <w:t xml:space="preserve"> Свердловской области от 21.04.2020 N 42-ОЗ)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2. Некоммерческие организации - исполнители общественно полезных услуг имеют право на приоритетное получение мер государственной поддержки, указанных в </w:t>
      </w:r>
      <w:hyperlink w:anchor="P32">
        <w:r>
          <w:rPr>
            <w:color w:val="0000FF"/>
          </w:rPr>
          <w:t>части первой статьи 2</w:t>
        </w:r>
      </w:hyperlink>
      <w:r>
        <w:t xml:space="preserve"> настоящего Закона, в порядке, установленном Правительством Свердловской области в соответствии с федеральным законодательством.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 xml:space="preserve">Статья 4. Условия предоставления некоммерческим организациям мер </w:t>
      </w:r>
      <w:r>
        <w:lastRenderedPageBreak/>
        <w:t>государственной поддержки, установленных настоящим Законом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Меры государственной поддержки, установленные настоящим Законом, предоставляются некоммерческим организациям при соблюдении ими предусмотренных федеральным законодательством,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 xml:space="preserve">Мера государственной поддержки, указанная в </w:t>
      </w:r>
      <w:hyperlink w:anchor="P34">
        <w:r>
          <w:rPr>
            <w:color w:val="0000FF"/>
          </w:rPr>
          <w:t>подпункте 2 части первой статьи 2</w:t>
        </w:r>
      </w:hyperlink>
      <w:r>
        <w:t xml:space="preserve"> настоящего Закона, может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Меры государственной поддержки, указанные в </w:t>
      </w:r>
      <w:hyperlink w:anchor="P35">
        <w:r>
          <w:rPr>
            <w:color w:val="0000FF"/>
          </w:rPr>
          <w:t>подпунктах 3</w:t>
        </w:r>
      </w:hyperlink>
      <w:r>
        <w:t xml:space="preserve"> и </w:t>
      </w:r>
      <w:hyperlink w:anchor="P37">
        <w:r>
          <w:rPr>
            <w:color w:val="0000FF"/>
          </w:rPr>
          <w:t>5 части первой статьи 2</w:t>
        </w:r>
      </w:hyperlink>
      <w: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2020 года. - </w:t>
      </w:r>
      <w:hyperlink r:id="rId43">
        <w:r>
          <w:rPr>
            <w:color w:val="0000FF"/>
          </w:rPr>
          <w:t>Закон</w:t>
        </w:r>
      </w:hyperlink>
      <w:r>
        <w:t xml:space="preserve"> Свердловской области от 01.11.2019 N 84-ОЗ.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7. Порядок предоставления из областного бюджета субсидий некоммерческим организациям, прошедшим отбор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2. 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 арендной платы и (или) ее </w:t>
      </w:r>
      <w:r>
        <w:lastRenderedPageBreak/>
        <w:t>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понижающие коэффициенты, предусмотренные законодательством Свердловской области.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Передача некоммерческим организациям, прошедшим отбор,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 или права на использование топологии интегральной микросхемы.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11. Порядок установления для некоммерческих организаций особенностей налогообложения отдельными налогами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Свердловской области от 06.11.2018 N 115-ОЗ)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2. Утратил силу с 1 января 2019 года. - </w:t>
      </w:r>
      <w:hyperlink r:id="rId45">
        <w:r>
          <w:rPr>
            <w:color w:val="0000FF"/>
          </w:rPr>
          <w:t>Закон</w:t>
        </w:r>
      </w:hyperlink>
      <w:r>
        <w:t xml:space="preserve"> Свердловской области от 06.11.2018 N 115-ОЗ.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12. Порядок предоставления некоммерческим организациям информации, связанной с осуществлением их деятельности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2. Заявления о предоставлении информации, связанной с осуществлением деятельности </w:t>
      </w:r>
      <w:r>
        <w:lastRenderedPageBreak/>
        <w:t>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1) перечень сведений, которые просит предоставить некоммерческая организация;</w:t>
      </w:r>
    </w:p>
    <w:p w:rsidR="007425BE" w:rsidRDefault="007425BE">
      <w:pPr>
        <w:pStyle w:val="ConsPlusNormal"/>
        <w:spacing w:before="200"/>
        <w:ind w:firstLine="540"/>
        <w:jc w:val="both"/>
      </w:pPr>
      <w:bookmarkStart w:id="10" w:name="P139"/>
      <w:bookmarkEnd w:id="10"/>
      <w:r>
        <w:t>2) обоснование необходимости использования информации для осуществления деятельности некоммерческой организации.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anchor="P139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В случае, если сведения, которые просит предоставить некоммерческая организация, входят в состав государственных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anchor="P139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этот орган предоставляет некоммерческой организации такие сведения.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В случае,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anchor="P139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запрашивает у этого органа соответствующие сведения и предоставляет их некоммерческой организации.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anchor="P139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 предоставлении информации, связанной с 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отказа.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lastRenderedPageBreak/>
        <w:t>1. 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2. 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Перечень сведений, включаемых в реестр некоммерческих организаций, указанных в </w:t>
      </w:r>
      <w:hyperlink w:anchor="P49">
        <w:r>
          <w:rPr>
            <w:color w:val="0000FF"/>
          </w:rPr>
          <w:t>подпункте 1 статьи 3</w:t>
        </w:r>
      </w:hyperlink>
      <w: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В реестре некоммерческих организаций, указанных в </w:t>
      </w:r>
      <w:hyperlink w:anchor="P85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1) сведения о некоммерческих организациях, указанных в </w:t>
      </w:r>
      <w:hyperlink w:anchor="P85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меры государственной поддержки, указанные в </w:t>
      </w:r>
      <w:hyperlink w:anchor="P34">
        <w:r>
          <w:rPr>
            <w:color w:val="0000FF"/>
          </w:rPr>
          <w:t>подпунктах 2</w:t>
        </w:r>
      </w:hyperlink>
      <w:r>
        <w:t xml:space="preserve"> - </w:t>
      </w:r>
      <w:hyperlink w:anchor="P38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2) сведения о предоставленных некоммерческим организациям, указанным в </w:t>
      </w:r>
      <w:hyperlink w:anchor="P85">
        <w:r>
          <w:rPr>
            <w:color w:val="0000FF"/>
          </w:rPr>
          <w:t>подпункте 2 статьи 3</w:t>
        </w:r>
      </w:hyperlink>
      <w:r>
        <w:t xml:space="preserve"> настоящего Закона, мерах государственной поддержки, указанных в </w:t>
      </w:r>
      <w:hyperlink w:anchor="P34">
        <w:r>
          <w:rPr>
            <w:color w:val="0000FF"/>
          </w:rPr>
          <w:t>подпунктах 2</w:t>
        </w:r>
      </w:hyperlink>
      <w:r>
        <w:t xml:space="preserve"> - </w:t>
      </w:r>
      <w:hyperlink w:anchor="P38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3) сведения об использовании некоммерческими организациями, указанными в </w:t>
      </w:r>
      <w:hyperlink w:anchor="P85">
        <w:r>
          <w:rPr>
            <w:color w:val="0000FF"/>
          </w:rPr>
          <w:t>подпункте 2 статьи 3</w:t>
        </w:r>
      </w:hyperlink>
      <w:r>
        <w:t xml:space="preserve"> настоящего Закона, предоставленных им мер государственной поддержки, указанных в </w:t>
      </w:r>
      <w:hyperlink w:anchor="P34">
        <w:r>
          <w:rPr>
            <w:color w:val="0000FF"/>
          </w:rPr>
          <w:t>подпунктах 2</w:t>
        </w:r>
      </w:hyperlink>
      <w:r>
        <w:t xml:space="preserve"> - </w:t>
      </w:r>
      <w:hyperlink w:anchor="P38">
        <w:r>
          <w:rPr>
            <w:color w:val="0000FF"/>
          </w:rPr>
          <w:t>6 части первой статьи 2</w:t>
        </w:r>
      </w:hyperlink>
      <w:r>
        <w:t xml:space="preserve"> настоящего Закона.</w:t>
      </w:r>
    </w:p>
    <w:p w:rsidR="007425BE" w:rsidRDefault="007425B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Форма реестра некоммерческих организаций, указанных в </w:t>
      </w:r>
      <w:hyperlink w:anchor="P85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 xml:space="preserve">Сведения, предусмотренные в реестре некоммерческих организаций, указанных в </w:t>
      </w:r>
      <w:hyperlink w:anchor="P85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</w:p>
    <w:p w:rsidR="007425BE" w:rsidRDefault="007425BE">
      <w:pPr>
        <w:pStyle w:val="ConsPlusNormal"/>
        <w:spacing w:before="200"/>
        <w:ind w:firstLine="540"/>
        <w:jc w:val="both"/>
      </w:pPr>
      <w:r>
        <w:t>3. Правительство Свердловской области ежегодно не позднее 15 мая направляет в Законодательное Собрание Свердловской области информацию о предоставлении в предыдущем году некоммерческим организациям мер государственной поддержки, установленных настоящим Законом.</w:t>
      </w:r>
    </w:p>
    <w:p w:rsidR="007425BE" w:rsidRDefault="007425BE">
      <w:pPr>
        <w:pStyle w:val="ConsPlusNormal"/>
        <w:jc w:val="both"/>
      </w:pPr>
      <w:r>
        <w:t xml:space="preserve">(в ред. Законов Свердловской области от 25.09.2017 </w:t>
      </w:r>
      <w:hyperlink r:id="rId51">
        <w:r>
          <w:rPr>
            <w:color w:val="0000FF"/>
          </w:rPr>
          <w:t>N 95-ОЗ</w:t>
        </w:r>
      </w:hyperlink>
      <w:r>
        <w:t xml:space="preserve">, от 03.03.2020 </w:t>
      </w:r>
      <w:hyperlink r:id="rId52">
        <w:r>
          <w:rPr>
            <w:color w:val="0000FF"/>
          </w:rPr>
          <w:t>N 11-ОЗ</w:t>
        </w:r>
      </w:hyperlink>
      <w:r>
        <w:t>)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14. Признание утратившим силу Закона Свердловской области "О государственной поддержке общественных объединений в Свердловской области"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hyperlink r:id="rId53"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октября, N 370-375) с изменениями, внесенными Законами Свердловской области от 19 декабря 2008 года </w:t>
      </w:r>
      <w:hyperlink r:id="rId54">
        <w:r>
          <w:rPr>
            <w:color w:val="0000FF"/>
          </w:rPr>
          <w:t>N 121-ОЗ</w:t>
        </w:r>
      </w:hyperlink>
      <w:r>
        <w:t xml:space="preserve"> ("Областная газета", 2008, 20 декабря, N 396-405), от 9 октября 2009 года </w:t>
      </w:r>
      <w:hyperlink r:id="rId55">
        <w:r>
          <w:rPr>
            <w:color w:val="0000FF"/>
          </w:rPr>
          <w:t>N 81-ОЗ</w:t>
        </w:r>
      </w:hyperlink>
      <w:r>
        <w:t xml:space="preserve"> ("Областная газета", 2009, 14 октября, N 303-307), от 23 мая 2011 года </w:t>
      </w:r>
      <w:hyperlink r:id="rId56">
        <w:r>
          <w:rPr>
            <w:color w:val="0000FF"/>
          </w:rPr>
          <w:t>N 30-ОЗ</w:t>
        </w:r>
      </w:hyperlink>
      <w:r>
        <w:t xml:space="preserve"> ("Областная газета", 2011, 25 мая, N 175-177) и от 9 ноября 2011 года </w:t>
      </w:r>
      <w:hyperlink r:id="rId57">
        <w:r>
          <w:rPr>
            <w:color w:val="0000FF"/>
          </w:rPr>
          <w:t>N 109-ОЗ</w:t>
        </w:r>
      </w:hyperlink>
      <w:r>
        <w:t xml:space="preserve"> ("Областная газета", 2011, 12 ноября, N 417-420), </w:t>
      </w:r>
      <w:r>
        <w:lastRenderedPageBreak/>
        <w:t>признать утратившим силу.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jc w:val="right"/>
      </w:pPr>
      <w:r>
        <w:t>Временно исполняющий</w:t>
      </w:r>
    </w:p>
    <w:p w:rsidR="007425BE" w:rsidRDefault="007425BE">
      <w:pPr>
        <w:pStyle w:val="ConsPlusNormal"/>
        <w:jc w:val="right"/>
      </w:pPr>
      <w:r>
        <w:t>обязанности Губернатора</w:t>
      </w:r>
    </w:p>
    <w:p w:rsidR="007425BE" w:rsidRDefault="007425BE">
      <w:pPr>
        <w:pStyle w:val="ConsPlusNormal"/>
        <w:jc w:val="right"/>
      </w:pPr>
      <w:r>
        <w:t>Свердловской области</w:t>
      </w:r>
    </w:p>
    <w:p w:rsidR="007425BE" w:rsidRDefault="007425BE">
      <w:pPr>
        <w:pStyle w:val="ConsPlusNormal"/>
        <w:jc w:val="right"/>
      </w:pPr>
      <w:r>
        <w:t>А.Л.ГРЕДИН</w:t>
      </w:r>
    </w:p>
    <w:p w:rsidR="007425BE" w:rsidRDefault="007425BE">
      <w:pPr>
        <w:pStyle w:val="ConsPlusNormal"/>
      </w:pPr>
      <w:r>
        <w:t>г. Екатеринбург</w:t>
      </w:r>
    </w:p>
    <w:p w:rsidR="007425BE" w:rsidRDefault="007425BE">
      <w:pPr>
        <w:pStyle w:val="ConsPlusNormal"/>
        <w:spacing w:before="200"/>
      </w:pPr>
      <w:r>
        <w:t>27 января 2012 года</w:t>
      </w:r>
    </w:p>
    <w:p w:rsidR="007425BE" w:rsidRDefault="007425BE">
      <w:pPr>
        <w:pStyle w:val="ConsPlusNormal"/>
        <w:spacing w:before="200"/>
      </w:pPr>
      <w:r>
        <w:t>N 4-ОЗ</w:t>
      </w: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jc w:val="both"/>
      </w:pPr>
    </w:p>
    <w:p w:rsidR="007425BE" w:rsidRDefault="00742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4BA" w:rsidRDefault="005F74BA"/>
    <w:sectPr w:rsidR="005F74BA" w:rsidSect="0051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E"/>
    <w:rsid w:val="005F74BA"/>
    <w:rsid w:val="007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83C1-AD4E-4037-B5FD-1D0D4B36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2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2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66E636DD18F93314E4DE5776073C9E379D7E6A825FD338D1F6E1B7A3879F6256E07F700BC53D7053CAAC01538CBE120EA67F5C7553CDA62A386B82y86FE" TargetMode="External"/><Relationship Id="rId18" Type="http://schemas.openxmlformats.org/officeDocument/2006/relationships/hyperlink" Target="consultantplus://offline/ref=D066E636DD18F93314E4DE5776073C9E379D7E6A8259D83FD7F0E1B7A3879F6256E07F700BC53D7053CAAC075F8CBE120EA67F5C7553CDA62A386B82y86FE" TargetMode="External"/><Relationship Id="rId26" Type="http://schemas.openxmlformats.org/officeDocument/2006/relationships/hyperlink" Target="consultantplus://offline/ref=D066E636DD18F93314E4DE5776073C9E379D7E6A8159DD3BD1F4E1B7A3879F6256E07F700BC53D7053CAAC075F8CBE120EA67F5C7553CDA62A386B82y86FE" TargetMode="External"/><Relationship Id="rId39" Type="http://schemas.openxmlformats.org/officeDocument/2006/relationships/hyperlink" Target="consultantplus://offline/ref=D066E636DD18F93314E4DE5776073C9E379D7E6A8157DC3BDAF1E1B7A3879F6256E07F700BC53D7053CAAC065E8CBE120EA67F5C7553CDA62A386B82y86FE" TargetMode="External"/><Relationship Id="rId21" Type="http://schemas.openxmlformats.org/officeDocument/2006/relationships/hyperlink" Target="consultantplus://offline/ref=D066E636DD18F93314E4DE5776073C9E379D7E6A815EDF3CD1F5E1B7A3879F6256E07F700BC53D7053CAAC065E8CBE120EA67F5C7553CDA62A386B82y86FE" TargetMode="External"/><Relationship Id="rId34" Type="http://schemas.openxmlformats.org/officeDocument/2006/relationships/hyperlink" Target="consultantplus://offline/ref=D066E636DD18F93314E4DE5776073C9E379D7E6A815BDC3EDAF1E1B7A3879F6256E07F700BC53D7053CAAC07568CBE120EA67F5C7553CDA62A386B82y86FE" TargetMode="External"/><Relationship Id="rId42" Type="http://schemas.openxmlformats.org/officeDocument/2006/relationships/hyperlink" Target="consultantplus://offline/ref=D066E636DD18F93314E4DE5776073C9E379D7E6A8259D83FD7F0E1B7A3879F6256E07F700BC53D7053CAAC04568CBE120EA67F5C7553CDA62A386B82y86FE" TargetMode="External"/><Relationship Id="rId47" Type="http://schemas.openxmlformats.org/officeDocument/2006/relationships/hyperlink" Target="consultantplus://offline/ref=D066E636DD18F93314E4DE5776073C9E379D7E6A815DDE3DD4F5E1B7A3879F6256E07F700BC53D7053CAAC07568CBE120EA67F5C7553CDA62A386B82y86FE" TargetMode="External"/><Relationship Id="rId50" Type="http://schemas.openxmlformats.org/officeDocument/2006/relationships/hyperlink" Target="consultantplus://offline/ref=D066E636DD18F93314E4DE5776073C9E379D7E6A8259D83FD7F0E1B7A3879F6256E07F700BC53D7053CAAC04558CBE120EA67F5C7553CDA62A386B82y86FE" TargetMode="External"/><Relationship Id="rId55" Type="http://schemas.openxmlformats.org/officeDocument/2006/relationships/hyperlink" Target="consultantplus://offline/ref=D066E636DD18F93314E4DE5776073C9E379D7E6A8556DA38D0F8BCBDABDE936051EF20670C8C317153CAAB0F5CD3BB071FFE735A6C4CCDB9363A69y862E" TargetMode="External"/><Relationship Id="rId7" Type="http://schemas.openxmlformats.org/officeDocument/2006/relationships/hyperlink" Target="consultantplus://offline/ref=D066E636DD18F93314E4DE5776073C9E379D7E6A815BD839DAF2E1B7A3879F6256E07F700BC53D7053CAAC065F8CBE120EA67F5C7553CDA62A386B82y86FE" TargetMode="External"/><Relationship Id="rId12" Type="http://schemas.openxmlformats.org/officeDocument/2006/relationships/hyperlink" Target="consultantplus://offline/ref=D066E636DD18F93314E4DE5776073C9E379D7E6A8157D23EDAFAE1B7A3879F6256E07F700BC53D7053CAAC065F8CBE120EA67F5C7553CDA62A386B82y86FE" TargetMode="External"/><Relationship Id="rId17" Type="http://schemas.openxmlformats.org/officeDocument/2006/relationships/hyperlink" Target="consultantplus://offline/ref=D066E636DD18F93314E4DE5776073C9E379D7E6A825BDB3AD3F4E1B7A3879F6256E07F700BC53D7053CAAC065F8CBE120EA67F5C7553CDA62A386B82y86FE" TargetMode="External"/><Relationship Id="rId25" Type="http://schemas.openxmlformats.org/officeDocument/2006/relationships/hyperlink" Target="consultantplus://offline/ref=D066E636DD18F93314E4C05A606B6294329428648758D0698EA7E7E0FCD7993716A079254C843B25028EF90B5680F4424BED705D70y46FE" TargetMode="External"/><Relationship Id="rId33" Type="http://schemas.openxmlformats.org/officeDocument/2006/relationships/hyperlink" Target="consultantplus://offline/ref=D066E636DD18F93314E4DE5776073C9E379D7E6A815BDC3EDAF1E1B7A3879F6256E07F700BC53D7053CAAC065E8CBE120EA67F5C7553CDA62A386B82y86FE" TargetMode="External"/><Relationship Id="rId38" Type="http://schemas.openxmlformats.org/officeDocument/2006/relationships/hyperlink" Target="consultantplus://offline/ref=D066E636DD18F93314E4DE5776073C9E379D7E6A815AD93AD6FAE1B7A3879F6256E07F700BC53D7053CAAC07568CBE120EA67F5C7553CDA62A386B82y86FE" TargetMode="External"/><Relationship Id="rId46" Type="http://schemas.openxmlformats.org/officeDocument/2006/relationships/hyperlink" Target="consultantplus://offline/ref=D066E636DD18F93314E4DE5776073C9E379D7E6A815DDE3DD4F5E1B7A3879F6256E07F700BC53D7053CAAC07578CBE120EA67F5C7553CDA62A386B82y86F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6E636DD18F93314E4DE5776073C9E379D7E6A825CDC36DBFBE1B7A3879F6256E07F700BC53D7053CAAC02558CBE120EA67F5C7553CDA62A386B82y86FE" TargetMode="External"/><Relationship Id="rId20" Type="http://schemas.openxmlformats.org/officeDocument/2006/relationships/hyperlink" Target="consultantplus://offline/ref=D066E636DD18F93314E4DE5776073C9E379D7E6A8258DF3AD5F1E1B7A3879F6256E07F700BC53D7053CAAC065F8CBE120EA67F5C7553CDA62A386B82y86FE" TargetMode="External"/><Relationship Id="rId29" Type="http://schemas.openxmlformats.org/officeDocument/2006/relationships/hyperlink" Target="consultantplus://offline/ref=D066E636DD18F93314E4DE5776073C9E379D7E6A815EDE3AD6F0E1B7A3879F6256E07F700BC53D7053CAAC07568CBE120EA67F5C7553CDA62A386B82y86FE" TargetMode="External"/><Relationship Id="rId41" Type="http://schemas.openxmlformats.org/officeDocument/2006/relationships/hyperlink" Target="consultantplus://offline/ref=D066E636DD18F93314E4DE5776073C9E379D7E6A8259D83FD7F0E1B7A3879F6256E07F700BC53D7053CAAC04578CBE120EA67F5C7553CDA62A386B82y86FE" TargetMode="External"/><Relationship Id="rId54" Type="http://schemas.openxmlformats.org/officeDocument/2006/relationships/hyperlink" Target="consultantplus://offline/ref=D066E636DD18F93314E4DE5776073C9E379D7E6A8457DF3FDAF8BCBDABDE936051EF20670C8C317153CAAB025CD3BB071FFE735A6C4CCDB9363A69y86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6E636DD18F93314E4DE5776073C9E379D7E6A815DDE3DD4F5E1B7A3879F6256E07F700BC53D7053CAAC065F8CBE120EA67F5C7553CDA62A386B82y86FE" TargetMode="External"/><Relationship Id="rId11" Type="http://schemas.openxmlformats.org/officeDocument/2006/relationships/hyperlink" Target="consultantplus://offline/ref=D066E636DD18F93314E4DE5776073C9E379D7E6A8157DC3BDAF1E1B7A3879F6256E07F700BC53D7053CAAC065F8CBE120EA67F5C7553CDA62A386B82y86FE" TargetMode="External"/><Relationship Id="rId24" Type="http://schemas.openxmlformats.org/officeDocument/2006/relationships/hyperlink" Target="consultantplus://offline/ref=D066E636DD18F93314E4DE5776073C9E379D7E6A825BDB3AD3F4E1B7A3879F6256E07F700BC53D7053CAAC065E8CBE120EA67F5C7553CDA62A386B82y86FE" TargetMode="External"/><Relationship Id="rId32" Type="http://schemas.openxmlformats.org/officeDocument/2006/relationships/hyperlink" Target="consultantplus://offline/ref=D066E636DD18F93314E4DE5776073C9E379D7E6A815BD839DAF2E1B7A3879F6256E07F700BC53D7053CAAC07568CBE120EA67F5C7553CDA62A386B82y86FE" TargetMode="External"/><Relationship Id="rId37" Type="http://schemas.openxmlformats.org/officeDocument/2006/relationships/hyperlink" Target="consultantplus://offline/ref=D066E636DD18F93314E4DE5776073C9E379D7E6A8157D23EDAFAE1B7A3879F6256E07F700BC53D7053CAAC065E8CBE120EA67F5C7553CDA62A386B82y86FE" TargetMode="External"/><Relationship Id="rId40" Type="http://schemas.openxmlformats.org/officeDocument/2006/relationships/hyperlink" Target="consultantplus://offline/ref=D066E636DD18F93314E4DE5776073C9E379D7E6A8258DF3AD5F1E1B7A3879F6256E07F700BC53D7053CAAC065E8CBE120EA67F5C7553CDA62A386B82y86FE" TargetMode="External"/><Relationship Id="rId45" Type="http://schemas.openxmlformats.org/officeDocument/2006/relationships/hyperlink" Target="consultantplus://offline/ref=D066E636DD18F93314E4DE5776073C9E379D7E6A825CDC36DBFBE1B7A3879F6256E07F700BC53D7053CAAC02528CBE120EA67F5C7553CDA62A386B82y86FE" TargetMode="External"/><Relationship Id="rId53" Type="http://schemas.openxmlformats.org/officeDocument/2006/relationships/hyperlink" Target="consultantplus://offline/ref=D066E636DD18F93314E4DE5776073C9E379D7E6A8856D836D0F8BCBDABDE936051EF20750CD43D7054D4AD074985EA41y468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066E636DD18F93314E4DE5776073C9E379D7E6A815EDE3AD6F0E1B7A3879F6256E07F700BC53D7053CAAC065F8CBE120EA67F5C7553CDA62A386B82y86FE" TargetMode="External"/><Relationship Id="rId15" Type="http://schemas.openxmlformats.org/officeDocument/2006/relationships/hyperlink" Target="consultantplus://offline/ref=D066E636DD18F93314E4DE5776073C9E379D7E6A825DDB39DBF4E1B7A3879F6256E07F700BC53D7053CAAC065F8CBE120EA67F5C7553CDA62A386B82y86FE" TargetMode="External"/><Relationship Id="rId23" Type="http://schemas.openxmlformats.org/officeDocument/2006/relationships/hyperlink" Target="consultantplus://offline/ref=D066E636DD18F93314E4DE5776073C9E379D7E6A825CDC36DBFBE1B7A3879F6256E07F700BC53D7053CAAC02548CBE120EA67F5C7553CDA62A386B82y86FE" TargetMode="External"/><Relationship Id="rId28" Type="http://schemas.openxmlformats.org/officeDocument/2006/relationships/hyperlink" Target="consultantplus://offline/ref=D066E636DD18F93314E4DE5776073C9E379D7E6A815EDE3AD6F0E1B7A3879F6256E07F700BC53D7053CAAC065E8CBE120EA67F5C7553CDA62A386B82y86FE" TargetMode="External"/><Relationship Id="rId36" Type="http://schemas.openxmlformats.org/officeDocument/2006/relationships/hyperlink" Target="consultantplus://offline/ref=D066E636DD18F93314E4DE5776073C9E379D7E6A815EDE3AD6F0E1B7A3879F6256E07F700BC53D7053CAAC07558CBE120EA67F5C7553CDA62A386B82y86FE" TargetMode="External"/><Relationship Id="rId49" Type="http://schemas.openxmlformats.org/officeDocument/2006/relationships/hyperlink" Target="consultantplus://offline/ref=D066E636DD18F93314E4DE5776073C9E379D7E6A8259D83FD7F0E1B7A3879F6256E07F700BC53D7053CAAC04558CBE120EA67F5C7553CDA62A386B82y86FE" TargetMode="External"/><Relationship Id="rId57" Type="http://schemas.openxmlformats.org/officeDocument/2006/relationships/hyperlink" Target="consultantplus://offline/ref=D066E636DD18F93314E4DE5776073C9E379D7E6A895EDC37D0F8BCBDABDE936051EF20670C8C317153CAA8045CD3BB071FFE735A6C4CCDB9363A69y862E" TargetMode="External"/><Relationship Id="rId10" Type="http://schemas.openxmlformats.org/officeDocument/2006/relationships/hyperlink" Target="consultantplus://offline/ref=D066E636DD18F93314E4DE5776073C9E379D7E6A8159DD3BD1F4E1B7A3879F6256E07F700BC53D7053CAAC07508CBE120EA67F5C7553CDA62A386B82y86FE" TargetMode="External"/><Relationship Id="rId19" Type="http://schemas.openxmlformats.org/officeDocument/2006/relationships/hyperlink" Target="consultantplus://offline/ref=D066E636DD18F93314E4DE5776073C9E379D7E6A8258DA3DDAF6E1B7A3879F6256E07F700BC53D7053CAAC04548CBE120EA67F5C7553CDA62A386B82y86FE" TargetMode="External"/><Relationship Id="rId31" Type="http://schemas.openxmlformats.org/officeDocument/2006/relationships/hyperlink" Target="consultantplus://offline/ref=D066E636DD18F93314E4DE5776073C9E379D7E6A815BD839DAF2E1B7A3879F6256E07F700BC53D7053CAAC065E8CBE120EA67F5C7553CDA62A386B82y86FE" TargetMode="External"/><Relationship Id="rId44" Type="http://schemas.openxmlformats.org/officeDocument/2006/relationships/hyperlink" Target="consultantplus://offline/ref=D066E636DD18F93314E4DE5776073C9E379D7E6A825CDC36DBFBE1B7A3879F6256E07F700BC53D7053CAAC02538CBE120EA67F5C7553CDA62A386B82y86FE" TargetMode="External"/><Relationship Id="rId52" Type="http://schemas.openxmlformats.org/officeDocument/2006/relationships/hyperlink" Target="consultantplus://offline/ref=D066E636DD18F93314E4DE5776073C9E379D7E6A8258DA3DDAF6E1B7A3879F6256E07F700BC53D7053CAAC04538CBE120EA67F5C7553CDA62A386B82y86FE" TargetMode="External"/><Relationship Id="rId4" Type="http://schemas.openxmlformats.org/officeDocument/2006/relationships/hyperlink" Target="consultantplus://offline/ref=D066E636DD18F93314E4DE5776073C9E379D7E6A815EDF3CD1F5E1B7A3879F6256E07F700BC53D7053CAAC065F8CBE120EA67F5C7553CDA62A386B82y86FE" TargetMode="External"/><Relationship Id="rId9" Type="http://schemas.openxmlformats.org/officeDocument/2006/relationships/hyperlink" Target="consultantplus://offline/ref=D066E636DD18F93314E4DE5776073C9E379D7E6A815AD93AD6FAE1B7A3879F6256E07F700BC53D7053CAAC065F8CBE120EA67F5C7553CDA62A386B82y86FE" TargetMode="External"/><Relationship Id="rId14" Type="http://schemas.openxmlformats.org/officeDocument/2006/relationships/hyperlink" Target="consultantplus://offline/ref=D066E636DD18F93314E4DE5776073C9E379D7E6A825ED836D4F7E1B7A3879F6256E07F700BC53D7053CAAC065F8CBE120EA67F5C7553CDA62A386B82y86FE" TargetMode="External"/><Relationship Id="rId22" Type="http://schemas.openxmlformats.org/officeDocument/2006/relationships/hyperlink" Target="consultantplus://offline/ref=D066E636DD18F93314E4DE5776073C9E379D7E6A8259D83FD7F0E1B7A3879F6256E07F700BC53D7053CAAC075E8CBE120EA67F5C7553CDA62A386B82y86FE" TargetMode="External"/><Relationship Id="rId27" Type="http://schemas.openxmlformats.org/officeDocument/2006/relationships/hyperlink" Target="consultantplus://offline/ref=D066E636DD18F93314E4DE5776073C9E379D7E6A825DDB39DBF4E1B7A3879F6256E07F700BC53D7053CAAC065E8CBE120EA67F5C7553CDA62A386B82y86FE" TargetMode="External"/><Relationship Id="rId30" Type="http://schemas.openxmlformats.org/officeDocument/2006/relationships/hyperlink" Target="consultantplus://offline/ref=D066E636DD18F93314E4DE5776073C9E379D7E6A815DDE3DD4F5E1B7A3879F6256E07F700BC53D7053CAAC065E8CBE120EA67F5C7553CDA62A386B82y86FE" TargetMode="External"/><Relationship Id="rId35" Type="http://schemas.openxmlformats.org/officeDocument/2006/relationships/hyperlink" Target="consultantplus://offline/ref=D066E636DD18F93314E4DE5776073C9E379D7E6A815AD93AD6FAE1B7A3879F6256E07F700BC53D7053CAAC065E8CBE120EA67F5C7553CDA62A386B82y86FE" TargetMode="External"/><Relationship Id="rId43" Type="http://schemas.openxmlformats.org/officeDocument/2006/relationships/hyperlink" Target="consultantplus://offline/ref=D066E636DD18F93314E4DE5776073C9E379D7E6A8259D83FD7F0E1B7A3879F6256E07F700BC53D7053CAAC075E8CBE120EA67F5C7553CDA62A386B82y86FE" TargetMode="External"/><Relationship Id="rId48" Type="http://schemas.openxmlformats.org/officeDocument/2006/relationships/hyperlink" Target="consultantplus://offline/ref=D066E636DD18F93314E4DE5776073C9E379D7E6A8259D83FD7F0E1B7A3879F6256E07F700BC53D7053CAAC04558CBE120EA67F5C7553CDA62A386B82y86FE" TargetMode="External"/><Relationship Id="rId56" Type="http://schemas.openxmlformats.org/officeDocument/2006/relationships/hyperlink" Target="consultantplus://offline/ref=D066E636DD18F93314E4DE5776073C9E379D7E6A895DDB3ED7F8BCBDABDE936051EF20670C8C317153CBA40E5CD3BB071FFE735A6C4CCDB9363A69y862E" TargetMode="External"/><Relationship Id="rId8" Type="http://schemas.openxmlformats.org/officeDocument/2006/relationships/hyperlink" Target="consultantplus://offline/ref=D066E636DD18F93314E4DE5776073C9E379D7E6A815BDC3EDAF1E1B7A3879F6256E07F700BC53D7053CAAC065F8CBE120EA67F5C7553CDA62A386B82y86FE" TargetMode="External"/><Relationship Id="rId51" Type="http://schemas.openxmlformats.org/officeDocument/2006/relationships/hyperlink" Target="consultantplus://offline/ref=D066E636DD18F93314E4DE5776073C9E379D7E6A825FD338D1F6E1B7A3879F6256E07F700BC53D7053CAAC01528CBE120EA67F5C7553CDA62A386B82y86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1</cp:revision>
  <dcterms:created xsi:type="dcterms:W3CDTF">2022-11-17T04:58:00Z</dcterms:created>
  <dcterms:modified xsi:type="dcterms:W3CDTF">2022-11-17T05:00:00Z</dcterms:modified>
</cp:coreProperties>
</file>