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ED" w:rsidRDefault="00327BEB" w:rsidP="00327BEB">
      <w:pPr>
        <w:tabs>
          <w:tab w:val="left" w:pos="3443"/>
        </w:tabs>
      </w:pPr>
      <w:r w:rsidRPr="00327BEB">
        <w:object w:dxaOrig="8971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700.6pt" o:ole="">
            <v:imagedata r:id="rId7" o:title=""/>
          </v:shape>
          <o:OLEObject Type="Embed" ProgID="AcroExch.Document.DC" ShapeID="_x0000_i1025" DrawAspect="Content" ObjectID="_1610951707" r:id="rId8"/>
        </w:object>
      </w:r>
    </w:p>
    <w:tbl>
      <w:tblPr>
        <w:tblW w:w="9924" w:type="dxa"/>
        <w:tblCellMar>
          <w:right w:w="0" w:type="dxa"/>
        </w:tblCellMar>
        <w:tblLook w:val="01E0" w:firstRow="1" w:lastRow="1" w:firstColumn="1" w:lastColumn="1" w:noHBand="0" w:noVBand="0"/>
      </w:tblPr>
      <w:tblGrid>
        <w:gridCol w:w="9924"/>
      </w:tblGrid>
      <w:tr w:rsidR="00E00398" w:rsidRPr="001B135F" w:rsidTr="00D56FED">
        <w:trPr>
          <w:trHeight w:val="2779"/>
        </w:trPr>
        <w:tc>
          <w:tcPr>
            <w:tcW w:w="9924" w:type="dxa"/>
            <w:shd w:val="clear" w:color="auto" w:fill="auto"/>
          </w:tcPr>
          <w:p w:rsidR="00E00398" w:rsidRPr="003D7AEF" w:rsidRDefault="00D56FED" w:rsidP="008C0F90">
            <w:pPr>
              <w:ind w:left="5393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lastRenderedPageBreak/>
              <w:t xml:space="preserve">Приложение к постановлению администрации </w:t>
            </w:r>
            <w:r w:rsidR="00E00398" w:rsidRPr="003D7AEF">
              <w:rPr>
                <w:sz w:val="24"/>
                <w:szCs w:val="26"/>
              </w:rPr>
              <w:t>Ирбитского муниципального образования</w:t>
            </w:r>
          </w:p>
          <w:p w:rsidR="00E00398" w:rsidRPr="003D7AEF" w:rsidRDefault="003D7AEF" w:rsidP="008C0F90">
            <w:pPr>
              <w:ind w:left="5393"/>
              <w:rPr>
                <w:sz w:val="24"/>
                <w:szCs w:val="26"/>
              </w:rPr>
            </w:pPr>
            <w:proofErr w:type="gramStart"/>
            <w:r w:rsidRPr="003D7AEF">
              <w:rPr>
                <w:sz w:val="24"/>
                <w:szCs w:val="26"/>
              </w:rPr>
              <w:t>от</w:t>
            </w:r>
            <w:proofErr w:type="gramEnd"/>
            <w:r w:rsidRPr="003D7AEF">
              <w:rPr>
                <w:sz w:val="24"/>
                <w:szCs w:val="26"/>
              </w:rPr>
              <w:t xml:space="preserve"> </w:t>
            </w:r>
            <w:r w:rsidR="00327BEB">
              <w:rPr>
                <w:sz w:val="24"/>
                <w:szCs w:val="26"/>
              </w:rPr>
              <w:t>23.01.2019</w:t>
            </w:r>
            <w:r w:rsidR="00E00398" w:rsidRPr="003D7AEF">
              <w:rPr>
                <w:sz w:val="24"/>
                <w:szCs w:val="26"/>
              </w:rPr>
              <w:t xml:space="preserve">г. № </w:t>
            </w:r>
            <w:r w:rsidR="00327BEB">
              <w:rPr>
                <w:sz w:val="24"/>
                <w:szCs w:val="26"/>
              </w:rPr>
              <w:t>32-ПА</w:t>
            </w:r>
          </w:p>
          <w:p w:rsidR="00E00398" w:rsidRPr="001B135F" w:rsidRDefault="00E00398" w:rsidP="008C0F90">
            <w:pPr>
              <w:jc w:val="center"/>
              <w:rPr>
                <w:sz w:val="26"/>
                <w:szCs w:val="26"/>
              </w:rPr>
            </w:pPr>
          </w:p>
          <w:p w:rsidR="00446CD9" w:rsidRDefault="00446CD9" w:rsidP="00446CD9">
            <w:pPr>
              <w:jc w:val="center"/>
              <w:rPr>
                <w:sz w:val="26"/>
                <w:szCs w:val="26"/>
              </w:rPr>
            </w:pPr>
          </w:p>
          <w:p w:rsidR="00446CD9" w:rsidRDefault="00446CD9" w:rsidP="00446C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ПОРЯДОК</w:t>
            </w:r>
          </w:p>
          <w:p w:rsidR="00446CD9" w:rsidRDefault="00446CD9" w:rsidP="00446C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ФОРМИРОВАНИЯ, УТВЕРЖДЕНИЯ II ВЕДЕНИЯ ПЛАНОВ-ГРАФИКОВ ЗАКУПОК ДЛЯ ОБЕСПЕЧЕНИЯ МУНИЦИПАЛЬНЫХ НУЖД ИРБИТСКОГО МУНИЦИПАЛЬНОГО ОБРАЗОВАНИЯ</w:t>
            </w:r>
          </w:p>
          <w:p w:rsidR="00446CD9" w:rsidRDefault="00446CD9" w:rsidP="00446CD9">
            <w:pPr>
              <w:jc w:val="center"/>
              <w:rPr>
                <w:b/>
                <w:sz w:val="26"/>
                <w:szCs w:val="26"/>
              </w:rPr>
            </w:pPr>
          </w:p>
          <w:p w:rsidR="00446CD9" w:rsidRDefault="00446CD9" w:rsidP="00446CD9">
            <w:pPr>
              <w:ind w:firstLine="7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Порядок формирования, утверждения и ведения планов-графиков закупок для обеспечения муниципальных нужд Ирбитского муниципального образования (далее - Порядок) разработан в соответствии с частью 5 статьи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закон), Постановлением Правительства Российской Федерации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и устанавливает процедуру формирования, утверждения и ведения планов-графиков закупок товаров, работ, услуг для обеспечения муниципальных нужд Ирбитского муниципального образования.</w:t>
            </w:r>
          </w:p>
          <w:p w:rsidR="00446CD9" w:rsidRDefault="00446CD9" w:rsidP="00446CD9">
            <w:pPr>
              <w:ind w:firstLine="7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Планы-графики закупок формируются и утверждаются в течение 10 рабочих дней следующими заказчиками:</w:t>
            </w:r>
          </w:p>
          <w:p w:rsidR="00446CD9" w:rsidRDefault="00446CD9" w:rsidP="00446CD9">
            <w:pPr>
              <w:ind w:firstLine="7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муниципальными заказчиками, действующими от имени Ирбитского муниципального образования (далее - муниципальные заказчики),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      </w:r>
          </w:p>
          <w:p w:rsidR="00446CD9" w:rsidRDefault="00446CD9" w:rsidP="00446CD9">
            <w:pPr>
              <w:ind w:firstLine="7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муниципальными бюджетными учреждениями, за исключением закупок, осуществляемых в соответствии с частями 2 и 6 статьи 15 Федерального закона, - со дня утверждения планов финансово-хозяйственной деятельности;</w:t>
            </w:r>
          </w:p>
          <w:p w:rsidR="00446CD9" w:rsidRDefault="00446CD9" w:rsidP="00446CD9">
            <w:pPr>
              <w:ind w:firstLine="7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муниципальными автономными учреждениями, муниципальными унитарными предприятиями, имущество которых принадлежит на праве собственности </w:t>
            </w:r>
            <w:proofErr w:type="spellStart"/>
            <w:r>
              <w:rPr>
                <w:sz w:val="26"/>
                <w:szCs w:val="26"/>
              </w:rPr>
              <w:t>Ирбитскому</w:t>
            </w:r>
            <w:proofErr w:type="spellEnd"/>
            <w:r>
              <w:rPr>
                <w:sz w:val="26"/>
                <w:szCs w:val="26"/>
              </w:rPr>
              <w:t xml:space="preserve"> муниципальному образованию, в случае, предусмотренном частью 4 статьи 15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 на осуществление капитальных вложений). При этом в план-график закупок включаются только закупки, которые планируется осуществлять за счет субсидий на осуществление капитальных вложений;</w:t>
            </w:r>
          </w:p>
          <w:p w:rsidR="00446CD9" w:rsidRDefault="00446CD9" w:rsidP="00446CD9">
            <w:pPr>
              <w:ind w:firstLine="7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муниципальными бюджетными и автономными учреждениями, муниципальными унитарными предприятиями, имущество которых принадлежит на праве собственности </w:t>
            </w:r>
            <w:proofErr w:type="spellStart"/>
            <w:r>
              <w:rPr>
                <w:sz w:val="26"/>
                <w:szCs w:val="26"/>
              </w:rPr>
              <w:t>Ирбитскому</w:t>
            </w:r>
            <w:proofErr w:type="spellEnd"/>
            <w:r>
              <w:rPr>
                <w:sz w:val="26"/>
                <w:szCs w:val="26"/>
              </w:rPr>
              <w:t xml:space="preserve"> муниципальному образованию, осуществляющими закупки в рамках переданных им органами местного самоуправления Ирбитского муниципального образования полномочий муниципального заказчика по заключению и исполнению от имени Ирбитского муниципального образования муниципальных контрактов от лица указанных органов, в случаях, предусмотренных частью 6 статьи 15 Федерального закона, - со дня доведения на соответствующий лицевой счет по </w:t>
            </w:r>
            <w:r>
              <w:rPr>
                <w:sz w:val="26"/>
                <w:szCs w:val="26"/>
              </w:rPr>
              <w:lastRenderedPageBreak/>
              <w:t>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      </w:r>
          </w:p>
          <w:p w:rsidR="00446CD9" w:rsidRDefault="00446CD9" w:rsidP="00446CD9">
            <w:pPr>
              <w:ind w:firstLine="7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Планы-графики закупок формируются заказчиками, указанными в пункте 2 настоящего Порядка, ежегодно на очередной финансовый год в соответствии с планом закупок в следующие сроки:</w:t>
            </w:r>
          </w:p>
          <w:p w:rsidR="00446CD9" w:rsidRDefault="00446CD9" w:rsidP="00446CD9">
            <w:pPr>
              <w:ind w:firstLine="7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заказчики, указанные в подпункте 1 пункта 2 настоящего Порядка, - в сроки, установленные главными распорядителями средств местного бюджета, но не позднее срока, установленного пунктом 2 настоящего Порядка, с учетом следующих положений:</w:t>
            </w:r>
          </w:p>
          <w:p w:rsidR="00446CD9" w:rsidRDefault="00446CD9" w:rsidP="00446CD9">
            <w:pPr>
              <w:ind w:firstLine="715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а</w:t>
            </w:r>
            <w:proofErr w:type="gramEnd"/>
            <w:r>
              <w:rPr>
                <w:sz w:val="26"/>
                <w:szCs w:val="26"/>
              </w:rPr>
              <w:t xml:space="preserve">) формируют планы-графики закупок после внесения проекта решения о местном бюджете на рассмотрение </w:t>
            </w:r>
            <w:r>
              <w:rPr>
                <w:bCs/>
                <w:color w:val="000000"/>
                <w:sz w:val="26"/>
                <w:szCs w:val="26"/>
              </w:rPr>
              <w:t>Думы Ирбитского муниципального образования</w:t>
            </w:r>
            <w:r>
              <w:rPr>
                <w:sz w:val="26"/>
                <w:szCs w:val="26"/>
              </w:rPr>
              <w:t>;</w:t>
            </w:r>
          </w:p>
          <w:p w:rsidR="00446CD9" w:rsidRDefault="00446CD9" w:rsidP="00446CD9">
            <w:pPr>
              <w:ind w:firstLine="715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б</w:t>
            </w:r>
            <w:proofErr w:type="gramEnd"/>
            <w:r>
              <w:rPr>
                <w:sz w:val="26"/>
                <w:szCs w:val="26"/>
              </w:rPr>
              <w:t>) 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      </w:r>
          </w:p>
          <w:p w:rsidR="00446CD9" w:rsidRDefault="00446CD9" w:rsidP="00446CD9">
            <w:pPr>
              <w:ind w:firstLine="7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заказчики, указанные в подпункте 2 пункта 2 настоящего Порядка, - в сроки, установленные органами, осуществляющими функции и полномочия их учредителя, но не позднее срока, установленного пунктом 2 настоящего Порядка:</w:t>
            </w:r>
          </w:p>
          <w:p w:rsidR="00446CD9" w:rsidRDefault="00446CD9" w:rsidP="00446CD9">
            <w:pPr>
              <w:ind w:firstLine="715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а</w:t>
            </w:r>
            <w:proofErr w:type="gramEnd"/>
            <w:r>
              <w:rPr>
                <w:sz w:val="26"/>
                <w:szCs w:val="26"/>
              </w:rPr>
              <w:t xml:space="preserve">) формируют планы-графики закупок после внесения проекта решения о местном бюджете на рассмотрение </w:t>
            </w:r>
            <w:r>
              <w:rPr>
                <w:bCs/>
                <w:color w:val="000000"/>
                <w:sz w:val="26"/>
                <w:szCs w:val="26"/>
              </w:rPr>
              <w:t>Думы Ирбитского муниципального образования</w:t>
            </w:r>
            <w:r>
              <w:rPr>
                <w:sz w:val="26"/>
                <w:szCs w:val="26"/>
              </w:rPr>
              <w:t>;</w:t>
            </w:r>
          </w:p>
          <w:p w:rsidR="00446CD9" w:rsidRDefault="00446CD9" w:rsidP="00446CD9">
            <w:pPr>
              <w:ind w:firstLine="715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б</w:t>
            </w:r>
            <w:proofErr w:type="gramEnd"/>
            <w:r>
              <w:rPr>
                <w:sz w:val="26"/>
                <w:szCs w:val="26"/>
              </w:rPr>
              <w:t>) утверждают планы-графики закупок после их уточнения (при необходимости) и утверждения планов финансово-хозяйственной деятельности;</w:t>
            </w:r>
          </w:p>
          <w:p w:rsidR="00446CD9" w:rsidRDefault="00446CD9" w:rsidP="00446CD9">
            <w:pPr>
              <w:ind w:firstLine="7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заказчики, указанные в подпункте 3 пункта 2 настоящего Порядка:</w:t>
            </w:r>
          </w:p>
          <w:p w:rsidR="00446CD9" w:rsidRDefault="00446CD9" w:rsidP="00446CD9">
            <w:pPr>
              <w:ind w:firstLine="715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а</w:t>
            </w:r>
            <w:proofErr w:type="gramEnd"/>
            <w:r>
              <w:rPr>
                <w:sz w:val="26"/>
                <w:szCs w:val="26"/>
              </w:rPr>
              <w:t>) формируют планы-графики закупок после внесения проекта решения о местном бюджете на рассмотрение в Думу Ирбитского муниципального образования;</w:t>
            </w:r>
          </w:p>
          <w:p w:rsidR="00446CD9" w:rsidRDefault="00446CD9" w:rsidP="00446CD9">
            <w:pPr>
              <w:ind w:firstLine="715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б</w:t>
            </w:r>
            <w:proofErr w:type="gramEnd"/>
            <w:r>
              <w:rPr>
                <w:sz w:val="26"/>
                <w:szCs w:val="26"/>
              </w:rPr>
              <w:t>) утверждают планы-графики закупок после их уточнения (при необходимости) и заключения соглашений о предоставлении субсидий;</w:t>
            </w:r>
          </w:p>
          <w:p w:rsidR="00446CD9" w:rsidRDefault="00446CD9" w:rsidP="00446CD9">
            <w:pPr>
              <w:ind w:firstLine="7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 заказчики, указанные в подпункте 4 пункта 2 настоящего Порядка:</w:t>
            </w:r>
          </w:p>
          <w:p w:rsidR="00446CD9" w:rsidRDefault="00446CD9" w:rsidP="00446CD9">
            <w:pPr>
              <w:ind w:firstLine="715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а</w:t>
            </w:r>
            <w:proofErr w:type="gramEnd"/>
            <w:r>
              <w:rPr>
                <w:sz w:val="26"/>
                <w:szCs w:val="26"/>
              </w:rPr>
              <w:t>) формируют планы-графики закупок после внесения проекта решения о местном бюджете на рассмотрение в Думу Ирбитского муниципального образования;</w:t>
            </w:r>
          </w:p>
          <w:p w:rsidR="00446CD9" w:rsidRDefault="00446CD9" w:rsidP="00446CD9">
            <w:pPr>
              <w:ind w:firstLine="715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б</w:t>
            </w:r>
            <w:proofErr w:type="gramEnd"/>
            <w:r>
              <w:rPr>
                <w:sz w:val="26"/>
                <w:szCs w:val="26"/>
              </w:rPr>
              <w:t>) утверждают планы-графики закупок,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      </w:r>
          </w:p>
          <w:p w:rsidR="00446CD9" w:rsidRPr="00446CD9" w:rsidRDefault="00446CD9" w:rsidP="00446CD9">
            <w:pPr>
              <w:ind w:firstLine="7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Формирование, утверждение и ведение планов-графиков закупок заказчиками, указанными в </w:t>
            </w:r>
            <w:r w:rsidRPr="00446CD9">
              <w:rPr>
                <w:sz w:val="26"/>
                <w:szCs w:val="26"/>
              </w:rPr>
              <w:t>подпункте 4 пункта 2 настоящего Порядка, осуществляется от лица соответствующих органов местного самоуправления, передавших этим заказчикам свои полномочия.</w:t>
            </w:r>
          </w:p>
          <w:p w:rsidR="00446CD9" w:rsidRPr="00446CD9" w:rsidRDefault="00446CD9" w:rsidP="00446CD9">
            <w:pPr>
              <w:ind w:firstLine="715"/>
              <w:jc w:val="both"/>
              <w:rPr>
                <w:sz w:val="26"/>
                <w:szCs w:val="26"/>
              </w:rPr>
            </w:pPr>
            <w:r w:rsidRPr="00446CD9">
              <w:rPr>
                <w:sz w:val="26"/>
                <w:szCs w:val="26"/>
              </w:rPr>
              <w:t xml:space="preserve">5.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</w:t>
            </w:r>
            <w:hyperlink r:id="rId9" w:history="1">
              <w:r w:rsidRPr="00446CD9">
                <w:rPr>
                  <w:rStyle w:val="aa"/>
                  <w:color w:val="auto"/>
                  <w:sz w:val="26"/>
                  <w:szCs w:val="26"/>
                  <w:u w:val="none"/>
                </w:rPr>
                <w:t>частью 2 статьи 24</w:t>
              </w:r>
            </w:hyperlink>
            <w:r w:rsidRPr="00446CD9">
              <w:rPr>
                <w:sz w:val="26"/>
                <w:szCs w:val="26"/>
              </w:rPr>
              <w:t xml:space="preserve">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      </w:r>
            <w:hyperlink r:id="rId10" w:history="1">
              <w:r w:rsidRPr="00446CD9">
                <w:rPr>
                  <w:rStyle w:val="aa"/>
                  <w:color w:val="auto"/>
                  <w:sz w:val="26"/>
                  <w:szCs w:val="26"/>
                  <w:u w:val="none"/>
                </w:rPr>
                <w:t>статьей 111</w:t>
              </w:r>
            </w:hyperlink>
            <w:r w:rsidRPr="00446CD9">
              <w:rPr>
                <w:sz w:val="26"/>
                <w:szCs w:val="26"/>
              </w:rPr>
              <w:t xml:space="preserve"> Федерального закона.</w:t>
            </w:r>
          </w:p>
          <w:p w:rsidR="00446CD9" w:rsidRDefault="00446CD9" w:rsidP="00446CD9">
            <w:pPr>
              <w:ind w:firstLine="715"/>
              <w:jc w:val="both"/>
              <w:rPr>
                <w:sz w:val="26"/>
                <w:szCs w:val="26"/>
              </w:rPr>
            </w:pPr>
            <w:r w:rsidRPr="00446CD9">
              <w:rPr>
                <w:sz w:val="26"/>
                <w:szCs w:val="26"/>
              </w:rPr>
              <w:t xml:space="preserve">6. В план-график закупок включается информация о закупках, об осуществлении которых размещаются извещения либо направляются приглашения </w:t>
            </w:r>
            <w:r>
              <w:rPr>
                <w:sz w:val="26"/>
                <w:szCs w:val="26"/>
              </w:rPr>
              <w:t xml:space="preserve">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</w:t>
            </w:r>
            <w:r>
              <w:rPr>
                <w:sz w:val="26"/>
                <w:szCs w:val="26"/>
              </w:rPr>
              <w:lastRenderedPageBreak/>
              <w:t>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      </w:r>
          </w:p>
          <w:p w:rsidR="00446CD9" w:rsidRDefault="00446CD9" w:rsidP="00446CD9">
            <w:pPr>
              <w:ind w:firstLine="7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В случае если период осуществления закупки, включаемой в план-график закупок заказчиков, указанных в пункте 2 настоящего Порядка,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      </w:r>
          </w:p>
          <w:p w:rsidR="00A451D6" w:rsidRDefault="00446CD9" w:rsidP="00A451D6">
            <w:pPr>
              <w:ind w:firstLine="7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  <w:r w:rsidR="00A451D6">
              <w:rPr>
                <w:sz w:val="26"/>
                <w:szCs w:val="26"/>
              </w:rPr>
              <w:t>Заказчики, указанные в пункте 2 настоящего Порядка, ведут планы-графики закупок в соответствии с положениями Федерального закона и настоящего Порядка. Внесение изменений в планы-графики закупок осуществляется в случае внесения изменений в план закупок, а также в следующих случаях:</w:t>
            </w:r>
          </w:p>
          <w:p w:rsidR="00A451D6" w:rsidRDefault="00A451D6" w:rsidP="00A451D6">
            <w:pPr>
              <w:ind w:firstLine="7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      </w:r>
          </w:p>
          <w:p w:rsidR="00A451D6" w:rsidRDefault="00A451D6" w:rsidP="00A451D6">
            <w:pPr>
              <w:ind w:firstLine="7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      </w:r>
          </w:p>
          <w:p w:rsidR="00A451D6" w:rsidRDefault="00A451D6" w:rsidP="00A451D6">
            <w:pPr>
              <w:ind w:firstLine="7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отмена заказчиком закупки, предусмотренной планом-графиком закупок;</w:t>
            </w:r>
          </w:p>
          <w:p w:rsidR="00A451D6" w:rsidRDefault="00A451D6" w:rsidP="00A451D6">
            <w:pPr>
              <w:ind w:firstLine="7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      </w:r>
          </w:p>
          <w:p w:rsidR="00A451D6" w:rsidRDefault="00A451D6" w:rsidP="00A451D6">
            <w:pPr>
              <w:ind w:firstLine="7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      </w:r>
          </w:p>
          <w:p w:rsidR="00A451D6" w:rsidRDefault="00A451D6" w:rsidP="00A451D6">
            <w:pPr>
              <w:ind w:firstLine="7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6) реализация решения, принятого заказчиком по итогам обязательного общественного обсуждения закупки;</w:t>
            </w:r>
          </w:p>
          <w:p w:rsidR="00A451D6" w:rsidRDefault="00A451D6" w:rsidP="00A451D6">
            <w:pPr>
              <w:ind w:firstLine="7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7) повторное осуществление закупок товаров, работ, услуг в случаях, предусмотренных законодательством Российской Федерации;</w:t>
            </w:r>
          </w:p>
          <w:p w:rsidR="00A451D6" w:rsidRDefault="00A451D6" w:rsidP="00A451D6">
            <w:pPr>
              <w:ind w:firstLine="7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8) возникновение обстоятельств, предвидеть которые на дату утверждения плана- графика закупок было невозможно.</w:t>
            </w:r>
          </w:p>
          <w:p w:rsidR="00446CD9" w:rsidRPr="00446CD9" w:rsidRDefault="00446CD9" w:rsidP="00446CD9">
            <w:pPr>
              <w:ind w:firstLine="715"/>
              <w:jc w:val="both"/>
              <w:rPr>
                <w:sz w:val="26"/>
                <w:szCs w:val="26"/>
              </w:rPr>
            </w:pPr>
            <w:r w:rsidRPr="00446CD9">
              <w:rPr>
                <w:bCs/>
                <w:sz w:val="26"/>
                <w:szCs w:val="26"/>
              </w:rPr>
              <w:t xml:space="preserve">9. Внесение изменений в план-график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</w:t>
            </w:r>
            <w:hyperlink r:id="rId11" w:anchor="Par2" w:history="1">
              <w:r w:rsidRPr="00446CD9">
                <w:rPr>
                  <w:rStyle w:val="aa"/>
                  <w:bCs/>
                  <w:color w:val="auto"/>
                  <w:sz w:val="26"/>
                  <w:szCs w:val="26"/>
                  <w:u w:val="none"/>
                </w:rPr>
                <w:t>пунктах 10</w:t>
              </w:r>
            </w:hyperlink>
            <w:r w:rsidRPr="00446CD9">
              <w:rPr>
                <w:bCs/>
                <w:sz w:val="26"/>
                <w:szCs w:val="26"/>
              </w:rPr>
              <w:t xml:space="preserve"> – 12 настоящего Порядка, но не ранее размещения внесенных изменений в единой информационной системе в сфере закупок в соответствии с </w:t>
            </w:r>
            <w:hyperlink r:id="rId12" w:history="1">
              <w:r w:rsidRPr="00446CD9">
                <w:rPr>
                  <w:rStyle w:val="aa"/>
                  <w:bCs/>
                  <w:color w:val="auto"/>
                  <w:sz w:val="26"/>
                  <w:szCs w:val="26"/>
                  <w:u w:val="none"/>
                </w:rPr>
                <w:t>частью 15 статьи 21</w:t>
              </w:r>
            </w:hyperlink>
            <w:r w:rsidRPr="00446CD9">
              <w:rPr>
                <w:bCs/>
                <w:sz w:val="26"/>
                <w:szCs w:val="26"/>
              </w:rPr>
              <w:t xml:space="preserve"> Федерального закона.</w:t>
            </w:r>
          </w:p>
          <w:p w:rsidR="00446CD9" w:rsidRPr="00446CD9" w:rsidRDefault="00446CD9" w:rsidP="00446CD9">
            <w:pPr>
              <w:ind w:firstLine="715"/>
              <w:jc w:val="both"/>
              <w:rPr>
                <w:sz w:val="26"/>
                <w:szCs w:val="26"/>
              </w:rPr>
            </w:pPr>
            <w:r w:rsidRPr="00446CD9">
              <w:rPr>
                <w:bCs/>
                <w:sz w:val="26"/>
                <w:szCs w:val="26"/>
              </w:rPr>
              <w:t xml:space="preserve">10.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      </w:r>
            <w:hyperlink r:id="rId13" w:history="1">
              <w:r w:rsidRPr="00446CD9">
                <w:rPr>
                  <w:rStyle w:val="aa"/>
                  <w:bCs/>
                  <w:color w:val="auto"/>
                  <w:sz w:val="26"/>
                  <w:szCs w:val="26"/>
                  <w:u w:val="none"/>
                </w:rPr>
                <w:t>статьей 82</w:t>
              </w:r>
            </w:hyperlink>
            <w:r w:rsidRPr="00446CD9">
              <w:rPr>
                <w:bCs/>
                <w:sz w:val="26"/>
                <w:szCs w:val="26"/>
              </w:rPr>
      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      </w:r>
            <w:hyperlink r:id="rId14" w:history="1">
              <w:r w:rsidRPr="00446CD9">
                <w:rPr>
                  <w:rStyle w:val="aa"/>
                  <w:bCs/>
                  <w:color w:val="auto"/>
                  <w:sz w:val="26"/>
                  <w:szCs w:val="26"/>
                  <w:u w:val="none"/>
                </w:rPr>
                <w:t>пунктом 9 части 1 статьи 93</w:t>
              </w:r>
            </w:hyperlink>
            <w:r w:rsidRPr="00446CD9">
              <w:rPr>
                <w:bCs/>
                <w:sz w:val="26"/>
                <w:szCs w:val="26"/>
              </w:rPr>
              <w:t xml:space="preserve"> Федерального закона - в день заключения контракта.</w:t>
            </w:r>
          </w:p>
          <w:p w:rsidR="00446CD9" w:rsidRPr="00446CD9" w:rsidRDefault="00446CD9" w:rsidP="00446CD9">
            <w:pPr>
              <w:ind w:firstLine="715"/>
              <w:jc w:val="both"/>
              <w:rPr>
                <w:sz w:val="26"/>
                <w:szCs w:val="26"/>
              </w:rPr>
            </w:pPr>
            <w:r w:rsidRPr="00446CD9">
              <w:rPr>
                <w:sz w:val="26"/>
                <w:szCs w:val="26"/>
              </w:rPr>
              <w:t>11.</w:t>
            </w:r>
            <w:r w:rsidRPr="00446CD9">
              <w:rPr>
                <w:bCs/>
                <w:sz w:val="26"/>
                <w:szCs w:val="26"/>
              </w:rPr>
              <w:t xml:space="preserve"> В случае осуществления закупок в соответствии с </w:t>
            </w:r>
            <w:hyperlink r:id="rId15" w:history="1">
              <w:r w:rsidRPr="00446CD9">
                <w:rPr>
                  <w:rStyle w:val="aa"/>
                  <w:bCs/>
                  <w:color w:val="auto"/>
                  <w:sz w:val="26"/>
                  <w:szCs w:val="26"/>
                  <w:u w:val="none"/>
                </w:rPr>
                <w:t>частями 2</w:t>
              </w:r>
            </w:hyperlink>
            <w:r w:rsidRPr="00446CD9">
              <w:rPr>
                <w:bCs/>
                <w:sz w:val="26"/>
                <w:szCs w:val="26"/>
              </w:rPr>
              <w:t xml:space="preserve">, </w:t>
            </w:r>
            <w:hyperlink r:id="rId16" w:history="1">
              <w:r w:rsidRPr="00446CD9">
                <w:rPr>
                  <w:rStyle w:val="aa"/>
                  <w:bCs/>
                  <w:color w:val="auto"/>
                  <w:sz w:val="26"/>
                  <w:szCs w:val="26"/>
                  <w:u w:val="none"/>
                </w:rPr>
                <w:t>4</w:t>
              </w:r>
            </w:hyperlink>
            <w:r w:rsidRPr="00446CD9">
              <w:rPr>
                <w:bCs/>
                <w:sz w:val="26"/>
                <w:szCs w:val="26"/>
              </w:rPr>
              <w:t xml:space="preserve"> - </w:t>
            </w:r>
            <w:hyperlink r:id="rId17" w:history="1">
              <w:r w:rsidRPr="00446CD9">
                <w:rPr>
                  <w:rStyle w:val="aa"/>
                  <w:bCs/>
                  <w:color w:val="auto"/>
                  <w:sz w:val="26"/>
                  <w:szCs w:val="26"/>
                  <w:u w:val="none"/>
                </w:rPr>
                <w:t>6 статьи 55</w:t>
              </w:r>
            </w:hyperlink>
            <w:r w:rsidRPr="00446CD9">
              <w:rPr>
                <w:bCs/>
                <w:sz w:val="26"/>
                <w:szCs w:val="26"/>
              </w:rPr>
              <w:t xml:space="preserve">, </w:t>
            </w:r>
            <w:hyperlink r:id="rId18" w:history="1">
              <w:r w:rsidRPr="00446CD9">
                <w:rPr>
                  <w:rStyle w:val="aa"/>
                  <w:bCs/>
                  <w:color w:val="auto"/>
                  <w:sz w:val="26"/>
                  <w:szCs w:val="26"/>
                  <w:u w:val="none"/>
                </w:rPr>
                <w:t>частью 4 статьи 55.1</w:t>
              </w:r>
            </w:hyperlink>
            <w:r w:rsidRPr="00446CD9">
              <w:rPr>
                <w:bCs/>
                <w:sz w:val="26"/>
                <w:szCs w:val="26"/>
              </w:rPr>
              <w:t xml:space="preserve">, </w:t>
            </w:r>
            <w:hyperlink r:id="rId19" w:history="1">
              <w:r w:rsidRPr="00446CD9">
                <w:rPr>
                  <w:rStyle w:val="aa"/>
                  <w:bCs/>
                  <w:color w:val="auto"/>
                  <w:sz w:val="26"/>
                  <w:szCs w:val="26"/>
                  <w:u w:val="none"/>
                </w:rPr>
                <w:t>частью 4 статьи 71</w:t>
              </w:r>
            </w:hyperlink>
            <w:r w:rsidRPr="00446CD9">
              <w:rPr>
                <w:bCs/>
                <w:sz w:val="26"/>
                <w:szCs w:val="26"/>
              </w:rPr>
              <w:t xml:space="preserve">, </w:t>
            </w:r>
            <w:hyperlink r:id="rId20" w:history="1">
              <w:r w:rsidRPr="00446CD9">
                <w:rPr>
                  <w:rStyle w:val="aa"/>
                  <w:bCs/>
                  <w:color w:val="auto"/>
                  <w:sz w:val="26"/>
                  <w:szCs w:val="26"/>
                  <w:u w:val="none"/>
                </w:rPr>
                <w:t>частью 4 статьи 79</w:t>
              </w:r>
            </w:hyperlink>
            <w:r w:rsidRPr="00446CD9">
              <w:rPr>
                <w:bCs/>
                <w:sz w:val="26"/>
                <w:szCs w:val="26"/>
              </w:rPr>
              <w:t xml:space="preserve">, </w:t>
            </w:r>
            <w:hyperlink r:id="rId21" w:history="1">
              <w:r w:rsidRPr="00446CD9">
                <w:rPr>
                  <w:rStyle w:val="aa"/>
                  <w:bCs/>
                  <w:color w:val="auto"/>
                  <w:sz w:val="26"/>
                  <w:szCs w:val="26"/>
                  <w:u w:val="none"/>
                </w:rPr>
                <w:t>частью 2 статьи 82.6</w:t>
              </w:r>
            </w:hyperlink>
            <w:r w:rsidRPr="00446CD9">
              <w:rPr>
                <w:bCs/>
                <w:sz w:val="26"/>
                <w:szCs w:val="26"/>
              </w:rPr>
              <w:t xml:space="preserve">, </w:t>
            </w:r>
            <w:hyperlink r:id="rId22" w:history="1">
              <w:r w:rsidRPr="00446CD9">
                <w:rPr>
                  <w:rStyle w:val="aa"/>
                  <w:bCs/>
                  <w:color w:val="auto"/>
                  <w:sz w:val="26"/>
                  <w:szCs w:val="26"/>
                  <w:u w:val="none"/>
                </w:rPr>
                <w:t>частью 19 статьи 83</w:t>
              </w:r>
            </w:hyperlink>
            <w:r w:rsidRPr="00446CD9">
              <w:rPr>
                <w:bCs/>
                <w:sz w:val="26"/>
                <w:szCs w:val="26"/>
              </w:rPr>
              <w:t xml:space="preserve">, </w:t>
            </w:r>
            <w:hyperlink r:id="rId23" w:history="1">
              <w:r w:rsidRPr="00446CD9">
                <w:rPr>
                  <w:rStyle w:val="aa"/>
                  <w:bCs/>
                  <w:color w:val="auto"/>
                  <w:sz w:val="26"/>
                  <w:szCs w:val="26"/>
                  <w:u w:val="none"/>
                </w:rPr>
                <w:t>частью 27 статьи 83.1</w:t>
              </w:r>
            </w:hyperlink>
            <w:r w:rsidRPr="00446CD9">
              <w:rPr>
                <w:bCs/>
                <w:sz w:val="26"/>
                <w:szCs w:val="26"/>
              </w:rPr>
              <w:t xml:space="preserve"> и </w:t>
            </w:r>
            <w:hyperlink r:id="rId24" w:history="1">
              <w:r w:rsidRPr="00446CD9">
                <w:rPr>
                  <w:rStyle w:val="aa"/>
                  <w:bCs/>
                  <w:color w:val="auto"/>
                  <w:sz w:val="26"/>
                  <w:szCs w:val="26"/>
                  <w:u w:val="none"/>
                </w:rPr>
                <w:t>частью 1 статьи 93</w:t>
              </w:r>
            </w:hyperlink>
            <w:r w:rsidRPr="00446CD9">
              <w:rPr>
                <w:bCs/>
                <w:sz w:val="26"/>
                <w:szCs w:val="26"/>
              </w:rPr>
              <w:t xml:space="preserve"> Федерального закона, за исключением случая, указанного в </w:t>
            </w:r>
            <w:hyperlink r:id="rId25" w:anchor="Par2" w:history="1">
              <w:r w:rsidRPr="00446CD9">
                <w:rPr>
                  <w:rStyle w:val="aa"/>
                  <w:bCs/>
                  <w:color w:val="auto"/>
                  <w:sz w:val="26"/>
                  <w:szCs w:val="26"/>
                  <w:u w:val="none"/>
                </w:rPr>
                <w:t>пункте 12</w:t>
              </w:r>
            </w:hyperlink>
            <w:r w:rsidRPr="00446CD9">
              <w:rPr>
                <w:bCs/>
                <w:sz w:val="26"/>
                <w:szCs w:val="26"/>
              </w:rPr>
              <w:t xml:space="preserve"> настоящих требований, внесение </w:t>
            </w:r>
            <w:r w:rsidRPr="00446CD9">
              <w:rPr>
                <w:bCs/>
                <w:sz w:val="26"/>
                <w:szCs w:val="26"/>
              </w:rPr>
              <w:lastRenderedPageBreak/>
              <w:t>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      </w:r>
          </w:p>
          <w:p w:rsidR="00446CD9" w:rsidRDefault="00446CD9" w:rsidP="00446CD9">
            <w:pPr>
              <w:ind w:firstLine="715"/>
              <w:jc w:val="both"/>
              <w:rPr>
                <w:sz w:val="26"/>
                <w:szCs w:val="26"/>
              </w:rPr>
            </w:pPr>
            <w:r w:rsidRPr="00446CD9">
              <w:rPr>
                <w:bCs/>
                <w:sz w:val="26"/>
                <w:szCs w:val="26"/>
              </w:rPr>
              <w:t xml:space="preserve">12. В случае если в соответствии с Федеральным </w:t>
            </w:r>
            <w:hyperlink r:id="rId26" w:history="1">
              <w:r w:rsidRPr="00446CD9">
                <w:rPr>
                  <w:rStyle w:val="aa"/>
                  <w:bCs/>
                  <w:color w:val="auto"/>
                  <w:sz w:val="26"/>
                  <w:szCs w:val="26"/>
                  <w:u w:val="none"/>
                </w:rPr>
                <w:t>законом</w:t>
              </w:r>
            </w:hyperlink>
            <w:r w:rsidRPr="00446CD9">
              <w:rPr>
                <w:bCs/>
                <w:sz w:val="26"/>
                <w:szCs w:val="26"/>
              </w:rPr>
              <w:t xml:space="preserve"> не предусмотрено </w:t>
            </w:r>
            <w:r>
              <w:rPr>
                <w:bCs/>
                <w:sz w:val="26"/>
                <w:szCs w:val="26"/>
              </w:rPr>
              <w:t>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 чем за один день до дня заключения контракта.</w:t>
            </w:r>
          </w:p>
          <w:p w:rsidR="00446CD9" w:rsidRDefault="00446CD9" w:rsidP="00446CD9">
            <w:pPr>
              <w:ind w:firstLine="7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      </w:r>
          </w:p>
          <w:p w:rsidR="00446CD9" w:rsidRDefault="00446CD9" w:rsidP="00446CD9">
            <w:pPr>
              <w:ind w:firstLine="715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обоснование</w:t>
            </w:r>
            <w:proofErr w:type="gramEnd"/>
            <w:r>
              <w:rPr>
                <w:sz w:val="26"/>
                <w:szCs w:val="26"/>
              </w:rPr>
              <w:t xml:space="preserve">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</w:t>
            </w:r>
          </w:p>
          <w:p w:rsidR="00446CD9" w:rsidRDefault="00446CD9" w:rsidP="00446CD9">
            <w:pPr>
              <w:ind w:firstLine="715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обоснование</w:t>
            </w:r>
            <w:proofErr w:type="gramEnd"/>
            <w:r>
              <w:rPr>
                <w:sz w:val="26"/>
                <w:szCs w:val="26"/>
              </w:rPr>
              <w:t xml:space="preserve">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      </w:r>
          </w:p>
          <w:p w:rsidR="00446CD9" w:rsidRDefault="00446CD9" w:rsidP="00446CD9">
            <w:pPr>
              <w:ind w:firstLine="7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 Информация, включаемая в план-график закупок, должна соответствовать показателям плана закупок, в том числе:</w:t>
            </w:r>
          </w:p>
          <w:p w:rsidR="00446CD9" w:rsidRDefault="00446CD9" w:rsidP="00446CD9">
            <w:pPr>
              <w:ind w:firstLine="7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соответствие включаемых в план-график закупок идентификационных кодов закупок идентификационному коду закупки, включенному в план закупок;</w:t>
            </w:r>
          </w:p>
          <w:p w:rsidR="00446CD9" w:rsidRDefault="00446CD9" w:rsidP="00446CD9">
            <w:pPr>
              <w:ind w:firstLine="7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год,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      </w:r>
          </w:p>
          <w:p w:rsidR="00446CD9" w:rsidRDefault="00446CD9" w:rsidP="00446CD9">
            <w:pPr>
              <w:ind w:firstLine="7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 План-график закупок формируется, ведется и утверждается лицами, указанными в пункте 2 настоящего Порядка, по форме и с учетом требований Постановления Правительства Российской Федерации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 товаров, работ, услуг».</w:t>
            </w:r>
          </w:p>
          <w:p w:rsidR="00446CD9" w:rsidRDefault="00446CD9" w:rsidP="00446CD9">
            <w:pPr>
              <w:ind w:firstLine="857"/>
              <w:rPr>
                <w:sz w:val="26"/>
                <w:szCs w:val="26"/>
              </w:rPr>
            </w:pPr>
          </w:p>
          <w:p w:rsidR="00E00398" w:rsidRPr="001B135F" w:rsidRDefault="00E00398" w:rsidP="008C0F90">
            <w:pPr>
              <w:ind w:firstLine="715"/>
              <w:jc w:val="both"/>
              <w:rPr>
                <w:sz w:val="26"/>
                <w:szCs w:val="26"/>
              </w:rPr>
            </w:pPr>
          </w:p>
          <w:p w:rsidR="00E00398" w:rsidRPr="001B135F" w:rsidRDefault="00E00398" w:rsidP="008C0F90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E00398" w:rsidRPr="001B135F" w:rsidRDefault="00E00398" w:rsidP="00E00398">
      <w:pPr>
        <w:shd w:val="clear" w:color="auto" w:fill="FFFFFF"/>
        <w:tabs>
          <w:tab w:val="left" w:pos="5294"/>
        </w:tabs>
        <w:jc w:val="center"/>
        <w:rPr>
          <w:b/>
          <w:color w:val="0D0D0D"/>
          <w:sz w:val="26"/>
          <w:szCs w:val="26"/>
        </w:rPr>
      </w:pPr>
    </w:p>
    <w:p w:rsidR="00E00398" w:rsidRPr="001B135F" w:rsidRDefault="00E00398" w:rsidP="00E00398">
      <w:pPr>
        <w:shd w:val="clear" w:color="auto" w:fill="FFFFFF"/>
        <w:tabs>
          <w:tab w:val="left" w:pos="5294"/>
        </w:tabs>
        <w:jc w:val="center"/>
        <w:rPr>
          <w:b/>
          <w:color w:val="0D0D0D"/>
          <w:sz w:val="26"/>
          <w:szCs w:val="26"/>
        </w:rPr>
      </w:pPr>
    </w:p>
    <w:p w:rsidR="00E00398" w:rsidRPr="001B135F" w:rsidRDefault="00E00398" w:rsidP="00E00398">
      <w:pPr>
        <w:shd w:val="clear" w:color="auto" w:fill="FFFFFF"/>
        <w:tabs>
          <w:tab w:val="left" w:pos="5294"/>
        </w:tabs>
        <w:jc w:val="center"/>
        <w:rPr>
          <w:b/>
          <w:color w:val="0D0D0D"/>
          <w:sz w:val="26"/>
          <w:szCs w:val="26"/>
        </w:rPr>
      </w:pPr>
    </w:p>
    <w:p w:rsidR="00E00398" w:rsidRPr="001B135F" w:rsidRDefault="00E00398" w:rsidP="00E00398">
      <w:pPr>
        <w:shd w:val="clear" w:color="auto" w:fill="FFFFFF"/>
        <w:tabs>
          <w:tab w:val="left" w:pos="5294"/>
        </w:tabs>
        <w:jc w:val="center"/>
        <w:rPr>
          <w:b/>
          <w:color w:val="0D0D0D"/>
          <w:sz w:val="26"/>
          <w:szCs w:val="26"/>
        </w:rPr>
      </w:pPr>
    </w:p>
    <w:p w:rsidR="00E00398" w:rsidRPr="001B135F" w:rsidRDefault="00E00398" w:rsidP="00E00398">
      <w:pPr>
        <w:shd w:val="clear" w:color="auto" w:fill="FFFFFF"/>
        <w:tabs>
          <w:tab w:val="left" w:pos="5294"/>
        </w:tabs>
        <w:jc w:val="center"/>
        <w:rPr>
          <w:b/>
          <w:color w:val="0D0D0D"/>
          <w:sz w:val="26"/>
          <w:szCs w:val="26"/>
        </w:rPr>
      </w:pPr>
    </w:p>
    <w:p w:rsidR="00E00398" w:rsidRPr="001B135F" w:rsidRDefault="00E00398" w:rsidP="00E00398">
      <w:pPr>
        <w:shd w:val="clear" w:color="auto" w:fill="FFFFFF"/>
        <w:tabs>
          <w:tab w:val="left" w:pos="5294"/>
        </w:tabs>
        <w:jc w:val="center"/>
        <w:rPr>
          <w:b/>
          <w:color w:val="0D0D0D"/>
          <w:sz w:val="26"/>
          <w:szCs w:val="26"/>
        </w:rPr>
      </w:pPr>
    </w:p>
    <w:p w:rsidR="00E00398" w:rsidRPr="001B135F" w:rsidRDefault="00E00398" w:rsidP="00E00398">
      <w:pPr>
        <w:shd w:val="clear" w:color="auto" w:fill="FFFFFF"/>
        <w:tabs>
          <w:tab w:val="left" w:pos="5294"/>
        </w:tabs>
        <w:jc w:val="center"/>
        <w:rPr>
          <w:b/>
          <w:color w:val="0D0D0D"/>
          <w:sz w:val="26"/>
          <w:szCs w:val="26"/>
        </w:rPr>
      </w:pPr>
    </w:p>
    <w:sectPr w:rsidR="00E00398" w:rsidRPr="001B135F" w:rsidSect="00D56FED">
      <w:headerReference w:type="even" r:id="rId27"/>
      <w:footerReference w:type="even" r:id="rId28"/>
      <w:footerReference w:type="default" r:id="rId29"/>
      <w:footnotePr>
        <w:numRestart w:val="eachPage"/>
      </w:footnotePr>
      <w:pgSz w:w="11909" w:h="16834"/>
      <w:pgMar w:top="567" w:right="567" w:bottom="1134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C24" w:rsidRDefault="005D4C24">
      <w:r>
        <w:separator/>
      </w:r>
    </w:p>
  </w:endnote>
  <w:endnote w:type="continuationSeparator" w:id="0">
    <w:p w:rsidR="005D4C24" w:rsidRDefault="005D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15" w:rsidRDefault="005644F2" w:rsidP="003E6B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3215" w:rsidRDefault="005D4C24" w:rsidP="003E6B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15" w:rsidRDefault="005D4C24" w:rsidP="003E6B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C24" w:rsidRDefault="005D4C24">
      <w:r>
        <w:separator/>
      </w:r>
    </w:p>
  </w:footnote>
  <w:footnote w:type="continuationSeparator" w:id="0">
    <w:p w:rsidR="005D4C24" w:rsidRDefault="005D4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15" w:rsidRDefault="005644F2" w:rsidP="00F42C8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3215" w:rsidRDefault="005D4C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745A3"/>
    <w:multiLevelType w:val="hybridMultilevel"/>
    <w:tmpl w:val="E7925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87685"/>
    <w:multiLevelType w:val="hybridMultilevel"/>
    <w:tmpl w:val="B148B026"/>
    <w:lvl w:ilvl="0" w:tplc="442EE42C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7B"/>
    <w:rsid w:val="0009322E"/>
    <w:rsid w:val="000D7E89"/>
    <w:rsid w:val="001B135F"/>
    <w:rsid w:val="002051F7"/>
    <w:rsid w:val="00327BEB"/>
    <w:rsid w:val="003476D8"/>
    <w:rsid w:val="003D7AEF"/>
    <w:rsid w:val="00446CD9"/>
    <w:rsid w:val="00557A3F"/>
    <w:rsid w:val="005644F2"/>
    <w:rsid w:val="005D4C24"/>
    <w:rsid w:val="00622490"/>
    <w:rsid w:val="007901E1"/>
    <w:rsid w:val="009704F7"/>
    <w:rsid w:val="0099403C"/>
    <w:rsid w:val="009D2D95"/>
    <w:rsid w:val="00A451D6"/>
    <w:rsid w:val="00A94429"/>
    <w:rsid w:val="00BE6473"/>
    <w:rsid w:val="00D56FED"/>
    <w:rsid w:val="00DA4D82"/>
    <w:rsid w:val="00E00398"/>
    <w:rsid w:val="00E75FC5"/>
    <w:rsid w:val="00ED147B"/>
    <w:rsid w:val="00F210CC"/>
    <w:rsid w:val="00F5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BC585-081B-4166-99EC-8963AD91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003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003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00398"/>
  </w:style>
  <w:style w:type="paragraph" w:styleId="a6">
    <w:name w:val="header"/>
    <w:basedOn w:val="a"/>
    <w:link w:val="a7"/>
    <w:rsid w:val="00E003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003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03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039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039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аголовок 1"/>
    <w:basedOn w:val="a"/>
    <w:next w:val="a"/>
    <w:rsid w:val="00D56FED"/>
    <w:pPr>
      <w:keepNext/>
      <w:autoSpaceDE/>
      <w:autoSpaceDN/>
      <w:adjustRightInd/>
      <w:spacing w:line="180" w:lineRule="auto"/>
      <w:jc w:val="center"/>
    </w:pPr>
    <w:rPr>
      <w:b/>
      <w:sz w:val="28"/>
    </w:rPr>
  </w:style>
  <w:style w:type="character" w:styleId="aa">
    <w:name w:val="Hyperlink"/>
    <w:uiPriority w:val="99"/>
    <w:rsid w:val="00D56F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92A25EBEEB53D1174EEEF0350A9C513E46C2CC306E45CCC1F3C75CC60259B6A43256912AC3F52E3F4D39046EB997EBDC350383015DB9E0AAFFV1E" TargetMode="External"/><Relationship Id="rId18" Type="http://schemas.openxmlformats.org/officeDocument/2006/relationships/hyperlink" Target="consultantplus://offline/ref=92A25EBEEB53D1174EEEF0350A9C513E46C2CC306E45CCC1F3C75CC60259B6A43256912DCAF4256C18760532FDC6F8DD3303800342FBV3E" TargetMode="External"/><Relationship Id="rId26" Type="http://schemas.openxmlformats.org/officeDocument/2006/relationships/hyperlink" Target="consultantplus://offline/ref=92A25EBEEB53D1174EEEF0350A9C513E46C2CC306E45CCC1F3C75CC60259B6A42056C926C3F030394B2C523FFCFCVA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2A25EBEEB53D1174EEEF0350A9C513E46C2CC306E45CCC1F3C75CC60259B6A432569123C4F2256C18760532FDC6F8DD3303800342FBV3E" TargetMode="Externa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92A25EBEEB53D1174EEEF0350A9C513E46C2CC306E45CCC1F3C75CC60259B6A43256912AC3F42C394E39046EB997EBDC350383015DB9E0AAFFV1E" TargetMode="External"/><Relationship Id="rId17" Type="http://schemas.openxmlformats.org/officeDocument/2006/relationships/hyperlink" Target="consultantplus://offline/ref=92A25EBEEB53D1174EEEF0350A9C513E46C2CC306E45CCC1F3C75CC60259B6A43256912AC3F429394839046EB997EBDC350383015DB9E0AAFFV1E" TargetMode="External"/><Relationship Id="rId25" Type="http://schemas.openxmlformats.org/officeDocument/2006/relationships/hyperlink" Target="file:///C:\Users\&#1040;&#1085;&#1090;&#1086;&#1085;\Desktop\&#1044;&#1086;&#1082;&#1091;&#1084;&#1077;&#1085;&#1090;&#1099;%20&#1086;&#1090;&#1076;&#1077;&#1083;&#1072;\2018\&#1055;&#1047;&#1080;&#1055;&#1043;\1107-&#1055;&#1040;%20&#1074;%20&#1088;&#1077;&#1076;.%20&#1086;&#1090;%2023.01.2019%20(&#1089;&#1082;&#1072;&#1085;)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A25EBEEB53D1174EEEF0350A9C513E46C2CC306E45CCC1F3C75CC60259B6A43256912AC3F429384039046EB997EBDC350383015DB9E0AAFFV1E" TargetMode="External"/><Relationship Id="rId20" Type="http://schemas.openxmlformats.org/officeDocument/2006/relationships/hyperlink" Target="consultantplus://offline/ref=92A25EBEEB53D1174EEEF0350A9C513E46C2CC306E45CCC1F3C75CC60259B6A43256912AC3F52E3C4C39046EB997EBDC350383015DB9E0AAFFV1E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&#1040;&#1085;&#1090;&#1086;&#1085;\Desktop\&#1044;&#1086;&#1082;&#1091;&#1084;&#1077;&#1085;&#1090;&#1099;%20&#1086;&#1090;&#1076;&#1077;&#1083;&#1072;\2018\&#1055;&#1047;&#1080;&#1055;&#1043;\1107-&#1055;&#1040;%20&#1074;%20&#1088;&#1077;&#1076;.%20&#1086;&#1090;%2023.01.2019%20(&#1089;&#1082;&#1072;&#1085;).docx" TargetMode="External"/><Relationship Id="rId24" Type="http://schemas.openxmlformats.org/officeDocument/2006/relationships/hyperlink" Target="consultantplus://offline/ref=92A25EBEEB53D1174EEEF0350A9C513E46C2CC306E45CCC1F3C75CC60259B6A43256912AC3F52C3D4E39046EB997EBDC350383015DB9E0AAFFV1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2A25EBEEB53D1174EEEF0350A9C513E46C2CC306E45CCC1F3C75CC60259B6A43256912AC3F429384D39046EB997EBDC350383015DB9E0AAFFV1E" TargetMode="External"/><Relationship Id="rId23" Type="http://schemas.openxmlformats.org/officeDocument/2006/relationships/hyperlink" Target="consultantplus://offline/ref=92A25EBEEB53D1174EEEF0350A9C513E46C2CC306E45CCC1F3C75CC60259B6A432569122C6F1256C18760532FDC6F8DD3303800342FBV3E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CF27772A18AFF36D3F0E2C1029A0FEC3692E970359EB7A1B1078D8CC3E57018CCB4D4BC4288E1896A439627885B778322FA2C0EC1C32E9E8U8QEE" TargetMode="External"/><Relationship Id="rId19" Type="http://schemas.openxmlformats.org/officeDocument/2006/relationships/hyperlink" Target="consultantplus://offline/ref=92A25EBEEB53D1174EEEF0350A9C513E46C2CC306E45CCC1F3C75CC60259B6A43256912CCBF0256C18760532FDC6F8DD3303800342FBV3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27772A18AFF36D3F0E2C1029A0FEC3692E970359EB7A1B1078D8CC3E57018CCB4D4BC62F8815C2F3766324C1E66B3329A2C3EE03U3Q8E" TargetMode="External"/><Relationship Id="rId14" Type="http://schemas.openxmlformats.org/officeDocument/2006/relationships/hyperlink" Target="consultantplus://offline/ref=92A25EBEEB53D1174EEEF0350A9C513E46C2CC306E45CCC1F3C75CC60259B6A432569122CAF2256C18760532FDC6F8DD3303800342FBV3E" TargetMode="External"/><Relationship Id="rId22" Type="http://schemas.openxmlformats.org/officeDocument/2006/relationships/hyperlink" Target="consultantplus://offline/ref=92A25EBEEB53D1174EEEF0350A9C513E46C2CC306E45CCC1F3C75CC60259B6A432569123CAF6256C18760532FDC6F8DD3303800342FBV3E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19</cp:revision>
  <cp:lastPrinted>2019-02-06T04:47:00Z</cp:lastPrinted>
  <dcterms:created xsi:type="dcterms:W3CDTF">2018-12-04T04:57:00Z</dcterms:created>
  <dcterms:modified xsi:type="dcterms:W3CDTF">2019-02-06T04:49:00Z</dcterms:modified>
</cp:coreProperties>
</file>