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41" w:rsidRDefault="002C6B41" w:rsidP="002C6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-504190</wp:posOffset>
            </wp:positionV>
            <wp:extent cx="2104390" cy="1230630"/>
            <wp:effectExtent l="19050" t="0" r="0" b="0"/>
            <wp:wrapSquare wrapText="bothSides"/>
            <wp:docPr id="2" name="Рисунок 2" descr="C:\Users\Gurskaya_EO.FKP66\Desktop\Картинки для новостей\УрФ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B41" w:rsidRDefault="002C6B41" w:rsidP="002C6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41" w:rsidRDefault="002C6B41" w:rsidP="002C6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41" w:rsidRDefault="002C6B41" w:rsidP="002C6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41" w:rsidRPr="002C6B41" w:rsidRDefault="00535632" w:rsidP="002C6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41">
        <w:rPr>
          <w:rFonts w:ascii="Times New Roman" w:hAnsi="Times New Roman" w:cs="Times New Roman"/>
          <w:b/>
          <w:sz w:val="28"/>
          <w:szCs w:val="28"/>
        </w:rPr>
        <w:t xml:space="preserve">Сведения о границах почти </w:t>
      </w:r>
      <w:r w:rsidR="002C6B41" w:rsidRPr="002C6B41">
        <w:rPr>
          <w:rFonts w:ascii="Times New Roman" w:hAnsi="Times New Roman" w:cs="Times New Roman"/>
          <w:b/>
          <w:sz w:val="28"/>
          <w:szCs w:val="28"/>
        </w:rPr>
        <w:t>1</w:t>
      </w:r>
      <w:r w:rsidRPr="002C6B41">
        <w:rPr>
          <w:rFonts w:ascii="Times New Roman" w:hAnsi="Times New Roman" w:cs="Times New Roman"/>
          <w:b/>
          <w:sz w:val="28"/>
          <w:szCs w:val="28"/>
        </w:rPr>
        <w:t>7,5 тыс. зон с особыми условиями использования территорий внесены в ЕГРН</w:t>
      </w:r>
    </w:p>
    <w:p w:rsidR="002C6B41" w:rsidRDefault="00535632" w:rsidP="002C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1">
        <w:rPr>
          <w:rFonts w:ascii="Times New Roman" w:hAnsi="Times New Roman" w:cs="Times New Roman"/>
          <w:sz w:val="28"/>
          <w:szCs w:val="28"/>
        </w:rPr>
        <w:br/>
      </w:r>
    </w:p>
    <w:p w:rsidR="002C6B41" w:rsidRDefault="00535632" w:rsidP="002C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1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 w:rsidR="002C6B41" w:rsidRPr="002C6B41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2C6B41">
        <w:rPr>
          <w:rFonts w:ascii="Times New Roman" w:hAnsi="Times New Roman" w:cs="Times New Roman"/>
          <w:sz w:val="28"/>
          <w:szCs w:val="28"/>
        </w:rPr>
        <w:t xml:space="preserve">области в Единый государственный реестр недвижимости внесено около </w:t>
      </w:r>
      <w:r w:rsidR="002C6B41" w:rsidRPr="002C6B41">
        <w:rPr>
          <w:rFonts w:ascii="Times New Roman" w:hAnsi="Times New Roman" w:cs="Times New Roman"/>
          <w:sz w:val="28"/>
          <w:szCs w:val="28"/>
        </w:rPr>
        <w:t>1</w:t>
      </w:r>
      <w:r w:rsidRPr="002C6B41">
        <w:rPr>
          <w:rFonts w:ascii="Times New Roman" w:hAnsi="Times New Roman" w:cs="Times New Roman"/>
          <w:sz w:val="28"/>
          <w:szCs w:val="28"/>
        </w:rPr>
        <w:t>7,5 тыс. зон с особыми условиями использования территории.</w:t>
      </w:r>
    </w:p>
    <w:p w:rsidR="002C6B41" w:rsidRDefault="00535632" w:rsidP="002C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1">
        <w:rPr>
          <w:rFonts w:ascii="Times New Roman" w:hAnsi="Times New Roman" w:cs="Times New Roman"/>
          <w:sz w:val="28"/>
          <w:szCs w:val="28"/>
        </w:rPr>
        <w:t xml:space="preserve">Зачастую граждане, получив сведения из реестра недвижимости, узнают, что на их земельный участок (или часть земельного участка) наложены ограничения, то есть участок (или его часть) входит в охранную зону. </w:t>
      </w:r>
    </w:p>
    <w:p w:rsidR="002C6B41" w:rsidRDefault="00535632" w:rsidP="002C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1">
        <w:rPr>
          <w:rFonts w:ascii="Times New Roman" w:hAnsi="Times New Roman" w:cs="Times New Roman"/>
          <w:sz w:val="28"/>
          <w:szCs w:val="28"/>
        </w:rPr>
        <w:t>В случае расположения земельного участка полностью или частично в границах зон с особыми условиями использования территорий для них устанавливается особый правовой режим использования земли. Он может заключаться в виде прямых запрещений либо ограничений определенных видов деятельности. Установление охранной зоны направлено на обеспечение возможности беспрепятственного доступа к объекту (для ремонта и обслуживания), расположенному на частных землях, а также позволяет ограничить виды хозяйственной деятельности собственников земельных участков, входящих в такую зону.</w:t>
      </w:r>
    </w:p>
    <w:p w:rsidR="002C6B41" w:rsidRDefault="00535632" w:rsidP="002C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1">
        <w:rPr>
          <w:rFonts w:ascii="Times New Roman" w:hAnsi="Times New Roman" w:cs="Times New Roman"/>
          <w:sz w:val="28"/>
          <w:szCs w:val="28"/>
        </w:rPr>
        <w:t xml:space="preserve">Узнать, входит ли принадлежащий вам земельный участок в границы какой-либо зоны с особыми условиями использования территории можно с помощью общедоступного сервиса «Публичная кадастровая карта» или запросив выписку из ЕГРН об объекте недвижимости с помощью официального сайта </w:t>
      </w:r>
      <w:proofErr w:type="spellStart"/>
      <w:r w:rsidRPr="002C6B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6B41">
        <w:rPr>
          <w:rFonts w:ascii="Times New Roman" w:hAnsi="Times New Roman" w:cs="Times New Roman"/>
          <w:sz w:val="28"/>
          <w:szCs w:val="28"/>
        </w:rPr>
        <w:t>.</w:t>
      </w:r>
    </w:p>
    <w:p w:rsidR="002C6B41" w:rsidRDefault="00535632" w:rsidP="002C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1">
        <w:rPr>
          <w:rFonts w:ascii="Times New Roman" w:hAnsi="Times New Roman" w:cs="Times New Roman"/>
          <w:sz w:val="28"/>
          <w:szCs w:val="28"/>
        </w:rPr>
        <w:t>При запросе информации из ЕГРН на земельный участок, который входит в зоны с особыми условиями использования, сведения об ограничениях отражаются со ссылкой на статьи 56, 56.1 Земельного кодекса Российской Федерации.</w:t>
      </w:r>
    </w:p>
    <w:p w:rsidR="003103CF" w:rsidRDefault="00535632" w:rsidP="002C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1">
        <w:rPr>
          <w:rFonts w:ascii="Times New Roman" w:hAnsi="Times New Roman" w:cs="Times New Roman"/>
          <w:sz w:val="28"/>
          <w:szCs w:val="28"/>
        </w:rPr>
        <w:t>Установление охранных зон не влечет запрета на совершение сделок с земельными участками, расположенными в границах зон с особыми условиями использования территорий, и такие участки могут быть проданы или подарены, заложены либо сданы в аренду.</w:t>
      </w:r>
    </w:p>
    <w:p w:rsidR="002C6B41" w:rsidRDefault="002C6B41" w:rsidP="002C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B41" w:rsidRDefault="002C6B41" w:rsidP="002C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B41" w:rsidRPr="002C6B41" w:rsidRDefault="002C6B41" w:rsidP="002C6B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6B41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2C6B4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C6B41">
        <w:rPr>
          <w:rFonts w:ascii="Times New Roman" w:hAnsi="Times New Roman" w:cs="Times New Roman"/>
          <w:sz w:val="24"/>
          <w:szCs w:val="24"/>
        </w:rPr>
        <w:t>» по УФО</w:t>
      </w:r>
    </w:p>
    <w:sectPr w:rsidR="002C6B41" w:rsidRPr="002C6B41" w:rsidSect="0031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35632"/>
    <w:rsid w:val="002C6B41"/>
    <w:rsid w:val="003103CF"/>
    <w:rsid w:val="00535632"/>
    <w:rsid w:val="008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4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2018-10-19T04:22:00Z</dcterms:created>
  <dcterms:modified xsi:type="dcterms:W3CDTF">2018-10-19T04:22:00Z</dcterms:modified>
</cp:coreProperties>
</file>