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72" w:rsidRDefault="009B1599">
      <w:pPr>
        <w:tabs>
          <w:tab w:val="left" w:pos="8280"/>
        </w:tabs>
      </w:pPr>
      <w:bookmarkStart w:id="0" w:name="_GoBack"/>
      <w:r>
        <w:rPr>
          <w:sz w:val="20"/>
          <w:szCs w:val="20"/>
        </w:rPr>
        <w:t>623850, г. Ирбит</w:t>
      </w:r>
    </w:p>
    <w:p w:rsidR="00371C72" w:rsidRDefault="009B1599">
      <w:r>
        <w:rPr>
          <w:sz w:val="20"/>
          <w:szCs w:val="20"/>
        </w:rPr>
        <w:t xml:space="preserve">ул. Карла Маркса, д.37, </w:t>
      </w:r>
    </w:p>
    <w:p w:rsidR="00371C72" w:rsidRDefault="009B1599">
      <w:pPr>
        <w:pStyle w:val="a9"/>
        <w:tabs>
          <w:tab w:val="left" w:pos="0"/>
          <w:tab w:val="left" w:pos="1365"/>
        </w:tabs>
      </w:pPr>
      <w:r>
        <w:rPr>
          <w:sz w:val="20"/>
          <w:szCs w:val="20"/>
        </w:rPr>
        <w:t>т. (343) 55 6-48-75</w:t>
      </w:r>
    </w:p>
    <w:p w:rsidR="00371C72" w:rsidRDefault="00371C72">
      <w:pPr>
        <w:pStyle w:val="af1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71C72" w:rsidRDefault="009B159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Более полумиллиона человек установили мобильное приложение ПФР</w:t>
      </w:r>
    </w:p>
    <w:p w:rsidR="00371C72" w:rsidRDefault="00371C72">
      <w:pPr>
        <w:jc w:val="center"/>
        <w:rPr>
          <w:b/>
          <w:sz w:val="27"/>
          <w:szCs w:val="27"/>
        </w:rPr>
      </w:pPr>
    </w:p>
    <w:p w:rsidR="00371C72" w:rsidRDefault="009B1599">
      <w:pPr>
        <w:ind w:firstLine="708"/>
        <w:jc w:val="both"/>
      </w:pPr>
      <w:r>
        <w:rPr>
          <w:sz w:val="27"/>
          <w:szCs w:val="27"/>
        </w:rPr>
        <w:t xml:space="preserve">Свыше 520 тысяч человек скачали приложение Пенсионного фонда Российской Федерации (ПФР) для мобильных устройств, которое </w:t>
      </w:r>
      <w:r>
        <w:rPr>
          <w:sz w:val="27"/>
          <w:szCs w:val="27"/>
        </w:rPr>
        <w:t>открывает доступ к ключевым электронным услугам и сервисам личного кабинета ПФР для граждан. 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</w:t>
      </w:r>
      <w:r>
        <w:rPr>
          <w:sz w:val="27"/>
          <w:szCs w:val="27"/>
        </w:rPr>
        <w:t>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371C72" w:rsidRDefault="009B1599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Бесплатное приложение ПФР реализовано на платформах </w:t>
      </w:r>
      <w:proofErr w:type="spellStart"/>
      <w:r>
        <w:rPr>
          <w:sz w:val="27"/>
          <w:szCs w:val="27"/>
        </w:rPr>
        <w:t>iOS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Android</w:t>
      </w:r>
      <w:proofErr w:type="spellEnd"/>
      <w:r>
        <w:rPr>
          <w:sz w:val="27"/>
          <w:szCs w:val="27"/>
        </w:rPr>
        <w:t>. Для начала работы в нем необходимо пройти авторизацию с пом</w:t>
      </w:r>
      <w:r>
        <w:rPr>
          <w:sz w:val="27"/>
          <w:szCs w:val="27"/>
        </w:rPr>
        <w:t xml:space="preserve">ощью подтвержденной учетной записи на Портале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 xml:space="preserve">, а также задать четырехзначный </w:t>
      </w:r>
      <w:proofErr w:type="spellStart"/>
      <w:r>
        <w:rPr>
          <w:sz w:val="27"/>
          <w:szCs w:val="27"/>
        </w:rPr>
        <w:t>пин</w:t>
      </w:r>
      <w:proofErr w:type="spellEnd"/>
      <w:r>
        <w:rPr>
          <w:sz w:val="27"/>
          <w:szCs w:val="27"/>
        </w:rPr>
        <w:t xml:space="preserve">-код, с помощью которого в дальнейшем будет осуществляться вход в приложение. Авторизация также возможна по отпечатку пальца. </w:t>
      </w:r>
    </w:p>
    <w:p w:rsidR="00371C72" w:rsidRDefault="009B1599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Подтвердить учетную запись на Портале </w:t>
      </w:r>
      <w:proofErr w:type="spellStart"/>
      <w:r>
        <w:rPr>
          <w:sz w:val="27"/>
          <w:szCs w:val="27"/>
        </w:rPr>
        <w:t>го</w:t>
      </w:r>
      <w:r>
        <w:rPr>
          <w:sz w:val="27"/>
          <w:szCs w:val="27"/>
        </w:rPr>
        <w:t>суслуг</w:t>
      </w:r>
      <w:proofErr w:type="spellEnd"/>
      <w:r>
        <w:rPr>
          <w:sz w:val="27"/>
          <w:szCs w:val="27"/>
        </w:rPr>
        <w:t xml:space="preserve"> можно в Центрах обслуживания: в клиентских службах Пенсионного фонда, офисах МФЦ, «Почты России» и «Ростелекома». </w:t>
      </w:r>
    </w:p>
    <w:p w:rsidR="00371C72" w:rsidRDefault="009B1599">
      <w:pPr>
        <w:pStyle w:val="Default"/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Адреса УПФР в городах и районах Свердловской области можно найти с помощью поискового сервиса на сайте Пенсионного фонда России </w:t>
      </w:r>
      <w:hyperlink r:id="rId7">
        <w:r>
          <w:rPr>
            <w:rStyle w:val="-"/>
            <w:sz w:val="26"/>
            <w:szCs w:val="26"/>
          </w:rPr>
          <w:t>pfrf.ru</w:t>
        </w:r>
      </w:hyperlink>
      <w:r>
        <w:rPr>
          <w:sz w:val="26"/>
          <w:szCs w:val="26"/>
        </w:rPr>
        <w:t xml:space="preserve"> в разделе </w:t>
      </w:r>
      <w:hyperlink r:id="rId8">
        <w:r>
          <w:rPr>
            <w:rStyle w:val="-"/>
            <w:sz w:val="26"/>
            <w:szCs w:val="26"/>
          </w:rPr>
          <w:t>«Контакты и адреса» / «Отделение»</w:t>
        </w:r>
      </w:hyperlink>
      <w:r>
        <w:rPr>
          <w:sz w:val="26"/>
          <w:szCs w:val="26"/>
        </w:rPr>
        <w:t xml:space="preserve">. Контакты и адреса подразделений МФЦ по Свердловской области указаны на официальном сайте МФЦ: </w:t>
      </w:r>
      <w:hyperlink r:id="rId9">
        <w:r>
          <w:rPr>
            <w:rStyle w:val="-"/>
            <w:sz w:val="26"/>
            <w:szCs w:val="26"/>
          </w:rPr>
          <w:t>https://mfc66.ru/otdeleniya</w:t>
        </w:r>
      </w:hyperlink>
      <w:r>
        <w:rPr>
          <w:sz w:val="26"/>
          <w:szCs w:val="26"/>
        </w:rPr>
        <w:t>.</w:t>
      </w:r>
    </w:p>
    <w:p w:rsidR="00371C72" w:rsidRDefault="009B1599">
      <w:pPr>
        <w:pStyle w:val="Default"/>
        <w:ind w:firstLine="708"/>
        <w:jc w:val="both"/>
      </w:pPr>
      <w:r>
        <w:rPr>
          <w:sz w:val="27"/>
          <w:szCs w:val="27"/>
        </w:rPr>
        <w:t xml:space="preserve">Полный перечень Центров обслуживания можно найти по адресу: </w:t>
      </w:r>
      <w:hyperlink r:id="rId10">
        <w:r>
          <w:rPr>
            <w:rStyle w:val="-"/>
            <w:color w:val="000000"/>
            <w:sz w:val="27"/>
            <w:szCs w:val="27"/>
          </w:rPr>
          <w:t>https://esia.gosuslugi.ru/public/ra/</w:t>
        </w:r>
      </w:hyperlink>
      <w:r>
        <w:rPr>
          <w:sz w:val="27"/>
          <w:szCs w:val="27"/>
        </w:rPr>
        <w:t>. Для удобства пользователя, в зависи</w:t>
      </w:r>
      <w:r>
        <w:rPr>
          <w:sz w:val="27"/>
          <w:szCs w:val="27"/>
        </w:rPr>
        <w:t xml:space="preserve">мости от </w:t>
      </w:r>
      <w:r>
        <w:rPr>
          <w:sz w:val="27"/>
          <w:szCs w:val="27"/>
        </w:rPr>
        <w:t xml:space="preserve">цели посещения Центра обслуживания и графика работы Центра обслуживания, есть возможность настроить фильтр: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подтверждение личности;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восстановления доступа;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регистрация учетной записи;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удаление учетной записи;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работающие в выходные;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открывающиеся с 8:00 утра; </w:t>
      </w:r>
    </w:p>
    <w:p w:rsidR="00371C72" w:rsidRDefault="009B1599">
      <w:pPr>
        <w:pStyle w:val="Default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− </w:t>
      </w:r>
      <w:r>
        <w:rPr>
          <w:sz w:val="27"/>
          <w:szCs w:val="27"/>
        </w:rPr>
        <w:t xml:space="preserve">закрывающиеся позже 19:00. </w:t>
      </w:r>
    </w:p>
    <w:p w:rsidR="00371C72" w:rsidRDefault="009B1599">
      <w:pPr>
        <w:ind w:firstLine="708"/>
        <w:jc w:val="both"/>
      </w:pPr>
      <w:r>
        <w:rPr>
          <w:sz w:val="27"/>
          <w:szCs w:val="27"/>
        </w:rPr>
        <w:t xml:space="preserve">Некоторые услуги в приложении доступны и без авторизации через учетную запись. Например, с использованием сервиса </w:t>
      </w:r>
      <w:proofErr w:type="spellStart"/>
      <w:r>
        <w:rPr>
          <w:sz w:val="27"/>
          <w:szCs w:val="27"/>
        </w:rPr>
        <w:t>геолокации</w:t>
      </w:r>
      <w:proofErr w:type="spellEnd"/>
      <w:r>
        <w:rPr>
          <w:sz w:val="27"/>
          <w:szCs w:val="27"/>
        </w:rPr>
        <w:t xml:space="preserve"> приложение найдет ближайшую клиентскую службу ПФР или МФЦ и предостави</w:t>
      </w:r>
      <w:r>
        <w:rPr>
          <w:sz w:val="27"/>
          <w:szCs w:val="27"/>
        </w:rPr>
        <w:t>т возможность записаться на прием. Помимо этого, через приложение можно заказать необходимые справки и документы, а также направить обращение в ПФР.</w:t>
      </w:r>
      <w:bookmarkEnd w:id="0"/>
    </w:p>
    <w:sectPr w:rsidR="00371C72">
      <w:headerReference w:type="default" r:id="rId11"/>
      <w:footerReference w:type="default" r:id="rId12"/>
      <w:pgSz w:w="11906" w:h="16838"/>
      <w:pgMar w:top="1797" w:right="1106" w:bottom="899" w:left="1620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99" w:rsidRDefault="009B1599">
      <w:r>
        <w:separator/>
      </w:r>
    </w:p>
  </w:endnote>
  <w:endnote w:type="continuationSeparator" w:id="0">
    <w:p w:rsidR="009B1599" w:rsidRDefault="009B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72" w:rsidRDefault="009B1599">
    <w:pPr>
      <w:pStyle w:val="ae"/>
      <w:ind w:right="360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47A88" id="Прямая соединительная линия 3" o:spid="_x0000_s1026" style="position:absolute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2.1pt,-2.4pt" to="498.1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1C72" w:rsidRDefault="009B1599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5F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7" type="#_x0000_t202" style="position:absolute;margin-left:-46.15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" stroked="f">
              <v:fill opacity="0"/>
              <v:textbox>
                <w:txbxContent>
                  <w:p w:rsidR="00371C72" w:rsidRDefault="009B1599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5F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71C72" w:rsidRDefault="009B1599">
    <w:pPr>
      <w:pStyle w:val="ae"/>
      <w:jc w:val="center"/>
    </w:pPr>
    <w:r>
      <w:rPr>
        <w:rFonts w:ascii="Arial" w:hAnsi="Arial" w:cs="Arial"/>
        <w:b/>
      </w:rPr>
      <w:t>Контактный тел. (343)</w:t>
    </w:r>
    <w:r>
      <w:rPr>
        <w:rFonts w:ascii="Arial" w:hAnsi="Arial" w:cs="Arial"/>
        <w:b/>
        <w:lang w:val="en-GB"/>
      </w:rPr>
      <w:t xml:space="preserve"> 5</w:t>
    </w:r>
    <w:r>
      <w:rPr>
        <w:rFonts w:ascii="Arial" w:hAnsi="Arial" w:cs="Arial"/>
        <w:b/>
      </w:rPr>
      <w:t>5 6-48-75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99" w:rsidRDefault="009B1599">
      <w:r>
        <w:separator/>
      </w:r>
    </w:p>
  </w:footnote>
  <w:footnote w:type="continuationSeparator" w:id="0">
    <w:p w:rsidR="009B1599" w:rsidRDefault="009B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72" w:rsidRDefault="009B1599">
    <w:pPr>
      <w:pStyle w:val="ad"/>
      <w:rPr>
        <w:lang w:eastAsia="ru-RU"/>
      </w:rPr>
    </w:pPr>
    <w:r>
      <w:rPr>
        <w:noProof/>
        <w:lang w:eastAsia="ru-RU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0" t="0" r="0" b="0"/>
          <wp:wrapNone/>
          <wp:docPr id="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132070" cy="889635"/>
              <wp:effectExtent l="0" t="0" r="0" b="0"/>
              <wp:wrapNone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2070" cy="889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1C72" w:rsidRDefault="00371C7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</w:p>
                        <w:p w:rsidR="00371C72" w:rsidRDefault="009B1599">
                          <w:pPr>
                            <w:pStyle w:val="1"/>
                            <w:jc w:val="center"/>
                          </w:pPr>
                          <w:r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  <w:t xml:space="preserve">Управление Пенсионного фонда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  <w:t>г.Ирбите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  <w:t xml:space="preserve"> Свердловской области (межрайонное)</w:t>
                          </w:r>
                        </w:p>
                        <w:p w:rsidR="00371C72" w:rsidRDefault="00371C7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</w:p>
                        <w:p w:rsidR="00371C72" w:rsidRDefault="009B1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«Пресс-релиз»</w:t>
                          </w:r>
                        </w:p>
                        <w:p w:rsidR="00371C72" w:rsidRDefault="00371C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371C72" w:rsidRDefault="00371C72"/>
                        <w:p w:rsidR="00371C72" w:rsidRDefault="009B1599">
                          <w:r>
                            <w:t xml:space="preserve"> </w:t>
                          </w:r>
                        </w:p>
                        <w:p w:rsidR="00371C72" w:rsidRDefault="00371C72"/>
                        <w:p w:rsidR="00371C72" w:rsidRDefault="00371C72"/>
                        <w:p w:rsidR="00371C72" w:rsidRDefault="00371C7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72.9pt;margin-top:.45pt;width:404.1pt;height:70.0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" stroked="f">
              <v:fill opacity="0"/>
              <v:textbox inset="7.25pt,3.65pt,7.25pt,3.65pt">
                <w:txbxContent>
                  <w:p w:rsidR="00371C72" w:rsidRDefault="00371C72">
                    <w:pPr>
                      <w:pStyle w:val="1"/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</w:pPr>
                  </w:p>
                  <w:p w:rsidR="00371C72" w:rsidRDefault="009B1599">
                    <w:pPr>
                      <w:pStyle w:val="1"/>
                      <w:jc w:val="center"/>
                    </w:pPr>
                    <w:r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  <w:t xml:space="preserve">Управление Пенсионного фонда в </w:t>
                    </w:r>
                    <w:proofErr w:type="spellStart"/>
                    <w:r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  <w:t>г.Ирбите</w:t>
                    </w:r>
                    <w:proofErr w:type="spellEnd"/>
                    <w:r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  <w:t xml:space="preserve"> Свердловской области (межрайонное)</w:t>
                    </w:r>
                  </w:p>
                  <w:p w:rsidR="00371C72" w:rsidRDefault="00371C72">
                    <w:pPr>
                      <w:pStyle w:val="1"/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</w:pPr>
                  </w:p>
                  <w:p w:rsidR="00371C72" w:rsidRDefault="009B159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«Пресс-релиз»</w:t>
                    </w:r>
                  </w:p>
                  <w:p w:rsidR="00371C72" w:rsidRDefault="00371C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371C72" w:rsidRDefault="00371C72"/>
                  <w:p w:rsidR="00371C72" w:rsidRDefault="009B1599">
                    <w:r>
                      <w:t xml:space="preserve"> </w:t>
                    </w:r>
                  </w:p>
                  <w:p w:rsidR="00371C72" w:rsidRDefault="00371C72"/>
                  <w:p w:rsidR="00371C72" w:rsidRDefault="00371C72"/>
                  <w:p w:rsidR="00371C72" w:rsidRDefault="00371C72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E53E6"/>
    <w:multiLevelType w:val="multilevel"/>
    <w:tmpl w:val="DCD434F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2"/>
    <w:rsid w:val="00371C72"/>
    <w:rsid w:val="009B1599"/>
    <w:rsid w:val="00A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1EF1-A121-47BE-8F99-122AC4C3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eastAsia="Times New Roman" w:hAnsi="Symbol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rPr>
      <w:i/>
      <w:iCs/>
    </w:rPr>
  </w:style>
  <w:style w:type="character" w:customStyle="1" w:styleId="newsdesc">
    <w:name w:val="news_desc"/>
    <w:basedOn w:val="a0"/>
    <w:qFormat/>
  </w:style>
  <w:style w:type="character" w:customStyle="1" w:styleId="10">
    <w:name w:val="Нормальный 1 Знак"/>
    <w:qFormat/>
    <w:rPr>
      <w:sz w:val="28"/>
      <w:szCs w:val="24"/>
      <w:lang w:val="ru-RU" w:bidi="ar-SA"/>
    </w:rPr>
  </w:style>
  <w:style w:type="character" w:customStyle="1" w:styleId="a5">
    <w:name w:val="Выделение жирным"/>
    <w:rPr>
      <w:b/>
      <w:bCs/>
    </w:rPr>
  </w:style>
  <w:style w:type="character" w:customStyle="1" w:styleId="zag">
    <w:name w:val="zag"/>
    <w:basedOn w:val="a0"/>
    <w:qFormat/>
  </w:style>
  <w:style w:type="character" w:customStyle="1" w:styleId="a6">
    <w:name w:val="Символ сноски"/>
    <w:qFormat/>
    <w:rPr>
      <w:vertAlign w:val="superscript"/>
    </w:rPr>
  </w:style>
  <w:style w:type="character" w:customStyle="1" w:styleId="a7">
    <w:name w:val="Текст новости Знак"/>
    <w:qFormat/>
    <w:rPr>
      <w:sz w:val="24"/>
      <w:szCs w:val="24"/>
      <w:lang w:val="ru-RU" w:bidi="ar-SA"/>
    </w:rPr>
  </w:style>
  <w:style w:type="paragraph" w:customStyle="1" w:styleId="a8">
    <w:name w:val="Заголовок"/>
    <w:basedOn w:val="a"/>
    <w:next w:val="a9"/>
    <w:qFormat/>
    <w:pPr>
      <w:jc w:val="center"/>
    </w:pPr>
    <w:rPr>
      <w:sz w:val="28"/>
    </w:rPr>
  </w:style>
  <w:style w:type="paragraph" w:styleId="a9">
    <w:name w:val="Body Text"/>
    <w:basedOn w:val="a"/>
    <w:pPr>
      <w:jc w:val="both"/>
    </w:pPr>
    <w:rPr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1">
    <w:name w:val="Normal (Web)"/>
    <w:basedOn w:val="a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af2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qFormat/>
    <w:pPr>
      <w:ind w:left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ji">
    <w:name w:val="hji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22">
    <w:name w:val="Знак2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customStyle="1" w:styleId="13">
    <w:name w:val="Нормальный 1"/>
    <w:basedOn w:val="a"/>
    <w:qFormat/>
    <w:pPr>
      <w:spacing w:after="80"/>
      <w:ind w:firstLine="709"/>
      <w:jc w:val="both"/>
    </w:pPr>
    <w:rPr>
      <w:sz w:val="28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ext">
    <w:name w:val="text"/>
    <w:basedOn w:val="a"/>
    <w:qFormat/>
    <w:pPr>
      <w:spacing w:before="280" w:after="280"/>
    </w:pPr>
  </w:style>
  <w:style w:type="paragraph" w:customStyle="1" w:styleId="14">
    <w:name w:val="Знак Знак1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customStyle="1" w:styleId="af5">
    <w:name w:val="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customStyle="1" w:styleId="af6">
    <w:name w:val="Сноска"/>
    <w:basedOn w:val="a"/>
    <w:rPr>
      <w:sz w:val="20"/>
      <w:szCs w:val="20"/>
    </w:rPr>
  </w:style>
  <w:style w:type="paragraph" w:styleId="af7">
    <w:name w:val="Normal Indent"/>
    <w:basedOn w:val="a"/>
    <w:qFormat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Знак Знак Знак 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customStyle="1" w:styleId="15">
    <w:name w:val="Обычный отступ1"/>
    <w:basedOn w:val="a"/>
    <w:qFormat/>
    <w:pPr>
      <w:suppressAutoHyphens/>
      <w:spacing w:line="360" w:lineRule="auto"/>
      <w:ind w:firstLine="624"/>
      <w:jc w:val="both"/>
    </w:pPr>
    <w:rPr>
      <w:sz w:val="28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23">
    <w:name w:val="Знак Знак2 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customStyle="1" w:styleId="af9">
    <w:name w:val="Текст новости"/>
    <w:qFormat/>
    <w:pPr>
      <w:spacing w:after="1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afa">
    <w:name w:val="Знак Знак Знак Знак Знак Знак 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styleId="afb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c">
    <w:name w:val="Содержимое врезки"/>
    <w:basedOn w:val="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conta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/otdeleniy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subject/>
  <dc:creator>ОПФР по Свердловской области</dc:creator>
  <dc:description/>
  <cp:lastModifiedBy>User</cp:lastModifiedBy>
  <cp:revision>2</cp:revision>
  <cp:lastPrinted>2012-07-02T09:50:00Z</cp:lastPrinted>
  <dcterms:created xsi:type="dcterms:W3CDTF">2018-10-12T07:47:00Z</dcterms:created>
  <dcterms:modified xsi:type="dcterms:W3CDTF">2018-10-12T07:47:00Z</dcterms:modified>
  <dc:language>ru-RU</dc:language>
</cp:coreProperties>
</file>