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2" w:rsidRDefault="00D02062">
      <w:r w:rsidRPr="00D02062">
        <w:drawing>
          <wp:inline distT="0" distB="0" distL="0" distR="0">
            <wp:extent cx="2305050" cy="838200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62" w:rsidRPr="00D02062" w:rsidRDefault="009B02AF" w:rsidP="00D02062">
      <w:pPr>
        <w:jc w:val="center"/>
        <w:rPr>
          <w:rFonts w:ascii="Times New Roman" w:hAnsi="Times New Roman" w:cs="Times New Roman"/>
          <w:sz w:val="12"/>
          <w:szCs w:val="12"/>
        </w:rPr>
      </w:pPr>
      <w:r w:rsidRPr="00D02062">
        <w:rPr>
          <w:rFonts w:ascii="Times New Roman" w:hAnsi="Times New Roman" w:cs="Times New Roman"/>
          <w:b/>
          <w:sz w:val="28"/>
          <w:szCs w:val="28"/>
        </w:rPr>
        <w:t xml:space="preserve">Реализация показателей «дорожной карты» в </w:t>
      </w:r>
      <w:r w:rsidR="00D02062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Pr="00D02062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D02062">
        <w:rPr>
          <w:rFonts w:ascii="Times New Roman" w:hAnsi="Times New Roman" w:cs="Times New Roman"/>
          <w:b/>
          <w:sz w:val="28"/>
          <w:szCs w:val="28"/>
        </w:rPr>
        <w:br/>
      </w:r>
    </w:p>
    <w:p w:rsidR="00D02062" w:rsidRDefault="009B02AF" w:rsidP="00D0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62">
        <w:rPr>
          <w:rFonts w:ascii="Times New Roman" w:hAnsi="Times New Roman" w:cs="Times New Roman"/>
          <w:sz w:val="28"/>
          <w:szCs w:val="28"/>
        </w:rPr>
        <w:t xml:space="preserve">В </w:t>
      </w:r>
      <w:r w:rsidR="00D02062">
        <w:rPr>
          <w:rFonts w:ascii="Times New Roman" w:hAnsi="Times New Roman" w:cs="Times New Roman"/>
          <w:sz w:val="28"/>
          <w:szCs w:val="28"/>
        </w:rPr>
        <w:t>Федеральной Кадастровой палате по Свердловской области</w:t>
      </w:r>
      <w:r w:rsidRPr="00D02062">
        <w:rPr>
          <w:rFonts w:ascii="Times New Roman" w:hAnsi="Times New Roman" w:cs="Times New Roman"/>
          <w:sz w:val="28"/>
          <w:szCs w:val="28"/>
        </w:rPr>
        <w:t xml:space="preserve"> идет активная работа по реализации Планов мероприятий по внедрению в </w:t>
      </w:r>
      <w:r w:rsidR="00D02062">
        <w:rPr>
          <w:rFonts w:ascii="Times New Roman" w:hAnsi="Times New Roman" w:cs="Times New Roman"/>
          <w:sz w:val="28"/>
          <w:szCs w:val="28"/>
        </w:rPr>
        <w:t>обл</w:t>
      </w:r>
      <w:r w:rsidRPr="00D02062">
        <w:rPr>
          <w:rFonts w:ascii="Times New Roman" w:hAnsi="Times New Roman" w:cs="Times New Roman"/>
          <w:sz w:val="28"/>
          <w:szCs w:val="28"/>
        </w:rPr>
        <w:t>асти целев</w:t>
      </w:r>
      <w:r w:rsidR="00D02062">
        <w:rPr>
          <w:rFonts w:ascii="Times New Roman" w:hAnsi="Times New Roman" w:cs="Times New Roman"/>
          <w:sz w:val="28"/>
          <w:szCs w:val="28"/>
        </w:rPr>
        <w:t>ой</w:t>
      </w:r>
      <w:r w:rsidRPr="00D02062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02062">
        <w:rPr>
          <w:rFonts w:ascii="Times New Roman" w:hAnsi="Times New Roman" w:cs="Times New Roman"/>
          <w:sz w:val="28"/>
          <w:szCs w:val="28"/>
        </w:rPr>
        <w:t>и</w:t>
      </w:r>
      <w:r w:rsidRPr="00D02062">
        <w:rPr>
          <w:rFonts w:ascii="Times New Roman" w:hAnsi="Times New Roman" w:cs="Times New Roman"/>
          <w:sz w:val="28"/>
          <w:szCs w:val="28"/>
        </w:rPr>
        <w:t xml:space="preserve"> «Постановка на кадастровый учет земельных участков и объектов недвижимого имущества» («дорожная карта»), утвержденн</w:t>
      </w:r>
      <w:r w:rsidR="00D02062">
        <w:rPr>
          <w:rFonts w:ascii="Times New Roman" w:hAnsi="Times New Roman" w:cs="Times New Roman"/>
          <w:sz w:val="28"/>
          <w:szCs w:val="28"/>
        </w:rPr>
        <w:t>ая</w:t>
      </w:r>
      <w:r w:rsidRPr="00D02062">
        <w:rPr>
          <w:rFonts w:ascii="Times New Roman" w:hAnsi="Times New Roman" w:cs="Times New Roman"/>
          <w:sz w:val="28"/>
          <w:szCs w:val="28"/>
        </w:rPr>
        <w:t xml:space="preserve"> </w:t>
      </w:r>
      <w:r w:rsidR="00D02062">
        <w:rPr>
          <w:rFonts w:ascii="Times New Roman" w:hAnsi="Times New Roman" w:cs="Times New Roman"/>
          <w:sz w:val="28"/>
          <w:szCs w:val="28"/>
        </w:rPr>
        <w:t>заместителем Губернатора Свердловской области С</w:t>
      </w:r>
      <w:r w:rsidRPr="00D02062">
        <w:rPr>
          <w:rFonts w:ascii="Times New Roman" w:hAnsi="Times New Roman" w:cs="Times New Roman"/>
          <w:sz w:val="28"/>
          <w:szCs w:val="28"/>
        </w:rPr>
        <w:t>.</w:t>
      </w:r>
      <w:r w:rsidR="00D02062">
        <w:rPr>
          <w:rFonts w:ascii="Times New Roman" w:hAnsi="Times New Roman" w:cs="Times New Roman"/>
          <w:sz w:val="28"/>
          <w:szCs w:val="28"/>
        </w:rPr>
        <w:t>М</w:t>
      </w:r>
      <w:r w:rsidRPr="00D02062">
        <w:rPr>
          <w:rFonts w:ascii="Times New Roman" w:hAnsi="Times New Roman" w:cs="Times New Roman"/>
          <w:sz w:val="28"/>
          <w:szCs w:val="28"/>
        </w:rPr>
        <w:t xml:space="preserve">. </w:t>
      </w:r>
      <w:r w:rsidR="00D02062">
        <w:rPr>
          <w:rFonts w:ascii="Times New Roman" w:hAnsi="Times New Roman" w:cs="Times New Roman"/>
          <w:sz w:val="28"/>
          <w:szCs w:val="28"/>
        </w:rPr>
        <w:t>Зыряновым</w:t>
      </w:r>
      <w:r w:rsidRPr="00D02062">
        <w:rPr>
          <w:rFonts w:ascii="Times New Roman" w:hAnsi="Times New Roman" w:cs="Times New Roman"/>
          <w:sz w:val="28"/>
          <w:szCs w:val="28"/>
        </w:rPr>
        <w:t xml:space="preserve"> </w:t>
      </w:r>
      <w:r w:rsidR="00D02062">
        <w:rPr>
          <w:rFonts w:ascii="Times New Roman" w:hAnsi="Times New Roman" w:cs="Times New Roman"/>
          <w:sz w:val="28"/>
          <w:szCs w:val="28"/>
        </w:rPr>
        <w:t>04</w:t>
      </w:r>
      <w:r w:rsidRPr="00D02062">
        <w:rPr>
          <w:rFonts w:ascii="Times New Roman" w:hAnsi="Times New Roman" w:cs="Times New Roman"/>
          <w:sz w:val="28"/>
          <w:szCs w:val="28"/>
        </w:rPr>
        <w:t>.0</w:t>
      </w:r>
      <w:r w:rsidR="00D02062">
        <w:rPr>
          <w:rFonts w:ascii="Times New Roman" w:hAnsi="Times New Roman" w:cs="Times New Roman"/>
          <w:sz w:val="28"/>
          <w:szCs w:val="28"/>
        </w:rPr>
        <w:t>5</w:t>
      </w:r>
      <w:r w:rsidRPr="00D02062">
        <w:rPr>
          <w:rFonts w:ascii="Times New Roman" w:hAnsi="Times New Roman" w:cs="Times New Roman"/>
          <w:sz w:val="28"/>
          <w:szCs w:val="28"/>
        </w:rPr>
        <w:t>.201</w:t>
      </w:r>
      <w:r w:rsidR="00D02062">
        <w:rPr>
          <w:rFonts w:ascii="Times New Roman" w:hAnsi="Times New Roman" w:cs="Times New Roman"/>
          <w:sz w:val="28"/>
          <w:szCs w:val="28"/>
        </w:rPr>
        <w:t>8 года</w:t>
      </w:r>
      <w:r w:rsidRPr="00D02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062" w:rsidRDefault="009B02AF" w:rsidP="00D0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62">
        <w:rPr>
          <w:rFonts w:ascii="Times New Roman" w:hAnsi="Times New Roman" w:cs="Times New Roman"/>
          <w:sz w:val="28"/>
          <w:szCs w:val="28"/>
        </w:rPr>
        <w:t xml:space="preserve">Мероприятия «дорожной карты» направлены на совершенствование процедур предоставления государственных услуг в сфере государственного кадастрового учёта недвижимого имущества и государственной регистрации прав заявителям; переход к ведению государственного кадастра недвижимости и Единого государственного реестра прав на недвижимое имущество и сделок с ним в электронном виде и оптимизацию внутриведомственных процедур; повышение качества сведений о недвижимом имуществе, содержащихся в ЕГРН и информированности общества об услугах </w:t>
      </w:r>
      <w:proofErr w:type="spellStart"/>
      <w:r w:rsidRPr="00D020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02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6D6" w:rsidRDefault="009B02AF" w:rsidP="00D0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62">
        <w:rPr>
          <w:rFonts w:ascii="Times New Roman" w:hAnsi="Times New Roman" w:cs="Times New Roman"/>
          <w:sz w:val="28"/>
          <w:szCs w:val="28"/>
        </w:rPr>
        <w:t xml:space="preserve">Достижение показателей «дорожных карт» по внедрению целевых моделей в сфере постановки на кадастровый учет земельных участков и объектов недвижимости на данный момент является одной из приоритетных задач </w:t>
      </w:r>
      <w:r w:rsidR="00D02062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D02062">
        <w:rPr>
          <w:rFonts w:ascii="Times New Roman" w:hAnsi="Times New Roman" w:cs="Times New Roman"/>
          <w:sz w:val="28"/>
          <w:szCs w:val="28"/>
        </w:rPr>
        <w:t>. На постоянной основе осуществляет</w:t>
      </w:r>
      <w:r w:rsidR="00D02062">
        <w:rPr>
          <w:rFonts w:ascii="Times New Roman" w:hAnsi="Times New Roman" w:cs="Times New Roman"/>
          <w:sz w:val="28"/>
          <w:szCs w:val="28"/>
        </w:rPr>
        <w:t>ся</w:t>
      </w:r>
      <w:r w:rsidRPr="00D02062">
        <w:rPr>
          <w:rFonts w:ascii="Times New Roman" w:hAnsi="Times New Roman" w:cs="Times New Roman"/>
          <w:sz w:val="28"/>
          <w:szCs w:val="28"/>
        </w:rPr>
        <w:t xml:space="preserve"> мониторинг внедрения и исполнения «дорожных карт». </w:t>
      </w:r>
    </w:p>
    <w:p w:rsidR="00F356D6" w:rsidRDefault="00F356D6" w:rsidP="00F3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месяц </w:t>
      </w:r>
      <w:r w:rsidRPr="00FE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объектов недвижимости, включенных в Единый государственный реестр объектов </w:t>
      </w:r>
      <w:r w:rsidRP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</w:t>
      </w:r>
      <w:r w:rsidRPr="00FE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которых внесены в Единый государственный реестр недвижимости, на территории </w:t>
      </w:r>
      <w:r w:rsidRP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Свердловской области увеличилась с 1,89 до 18,42. </w:t>
      </w:r>
    </w:p>
    <w:p w:rsidR="001E7E10" w:rsidRDefault="009B02AF" w:rsidP="00D0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62">
        <w:rPr>
          <w:rFonts w:ascii="Times New Roman" w:hAnsi="Times New Roman" w:cs="Times New Roman"/>
          <w:sz w:val="28"/>
          <w:szCs w:val="28"/>
        </w:rPr>
        <w:t xml:space="preserve">На сегодняшний день некоторые показатели «дорожной карты» </w:t>
      </w:r>
      <w:r w:rsidR="00F356D6">
        <w:rPr>
          <w:rFonts w:ascii="Times New Roman" w:hAnsi="Times New Roman" w:cs="Times New Roman"/>
          <w:sz w:val="28"/>
          <w:szCs w:val="28"/>
        </w:rPr>
        <w:t>опережаю</w:t>
      </w:r>
      <w:r w:rsidR="00F356D6" w:rsidRPr="00D02062">
        <w:rPr>
          <w:rFonts w:ascii="Times New Roman" w:hAnsi="Times New Roman" w:cs="Times New Roman"/>
          <w:sz w:val="28"/>
          <w:szCs w:val="28"/>
        </w:rPr>
        <w:t xml:space="preserve">т </w:t>
      </w:r>
      <w:r w:rsidRPr="00D0206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356D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02062">
        <w:rPr>
          <w:rFonts w:ascii="Times New Roman" w:hAnsi="Times New Roman" w:cs="Times New Roman"/>
          <w:sz w:val="28"/>
          <w:szCs w:val="28"/>
        </w:rPr>
        <w:t>на 31.12.201</w:t>
      </w:r>
      <w:r w:rsidR="001A172C">
        <w:rPr>
          <w:rFonts w:ascii="Times New Roman" w:hAnsi="Times New Roman" w:cs="Times New Roman"/>
          <w:sz w:val="28"/>
          <w:szCs w:val="28"/>
        </w:rPr>
        <w:t>8</w:t>
      </w:r>
      <w:r w:rsidRPr="00D0206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E583F" w:rsidRDefault="00FE3B9A" w:rsidP="00F356D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значение показателя п</w:t>
      </w:r>
      <w:r w:rsidR="002E583F" w:rsidRPr="002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редельный срок утверждения схемы расположения земельного участка на кадастровом плане территории</w:t>
      </w:r>
      <w:r w:rsidRPr="00FE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31.12.2019 года составляет 18 дней, фактическое значение на 01.08.2018 составляет </w:t>
      </w:r>
      <w:r w:rsidR="002E583F" w:rsidRPr="00FE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E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  <w:r w:rsid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356D6" w:rsidRP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муниципальных образований субъекта Российской Федерации, </w:t>
      </w:r>
      <w:proofErr w:type="gramStart"/>
      <w:r w:rsidR="00F356D6" w:rsidRP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="00F356D6" w:rsidRP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границах которых внесены в Единый государственный реестр недвижимости</w:t>
      </w:r>
      <w:r w:rsid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более 91%, тогда как целевое значение установлено 85%. </w:t>
      </w:r>
      <w:r w:rsidR="00F356D6" w:rsidRP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срок присвоения адреса земельному участку и объекту недвижимости и внесения его в федеральную информационную адресную систему</w:t>
      </w:r>
      <w:r w:rsidR="00F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всего 8 дней, а не 12. </w:t>
      </w:r>
    </w:p>
    <w:p w:rsidR="001A172C" w:rsidRPr="00F356D6" w:rsidRDefault="00F356D6" w:rsidP="00F35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ФГБУ «ФКП </w:t>
      </w:r>
      <w:proofErr w:type="spellStart"/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Свердловской области</w:t>
      </w:r>
    </w:p>
    <w:sectPr w:rsidR="001A172C" w:rsidRPr="00F356D6" w:rsidSect="00F356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AF"/>
    <w:rsid w:val="001122C4"/>
    <w:rsid w:val="001A172C"/>
    <w:rsid w:val="001E7E10"/>
    <w:rsid w:val="002E583F"/>
    <w:rsid w:val="005172C9"/>
    <w:rsid w:val="009B02AF"/>
    <w:rsid w:val="00C15181"/>
    <w:rsid w:val="00C54A46"/>
    <w:rsid w:val="00D02062"/>
    <w:rsid w:val="00D07AEE"/>
    <w:rsid w:val="00F356D6"/>
    <w:rsid w:val="00FE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2017-11-21T09:26:00Z</dcterms:created>
  <dcterms:modified xsi:type="dcterms:W3CDTF">2018-09-07T07:00:00Z</dcterms:modified>
</cp:coreProperties>
</file>