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1F2" w:rsidRDefault="00155130" w:rsidP="0046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Свердловской области участвует в </w:t>
      </w:r>
      <w:r w:rsidR="004661F2">
        <w:rPr>
          <w:rFonts w:ascii="Times New Roman" w:hAnsi="Times New Roman" w:cs="Times New Roman"/>
          <w:b/>
          <w:sz w:val="28"/>
          <w:szCs w:val="28"/>
        </w:rPr>
        <w:t xml:space="preserve">мероприятиях по </w:t>
      </w:r>
      <w:r w:rsidRPr="00155130">
        <w:rPr>
          <w:rFonts w:ascii="Times New Roman" w:hAnsi="Times New Roman" w:cs="Times New Roman"/>
          <w:b/>
          <w:sz w:val="28"/>
          <w:szCs w:val="28"/>
        </w:rPr>
        <w:t>улучшению инвестиционного климата региона</w:t>
      </w:r>
    </w:p>
    <w:p w:rsidR="00155130" w:rsidRDefault="00155130" w:rsidP="0015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В целях улучшения и упрощения процедур ведения бизнеса и повышения инвестиционной привлекательности распоряжением Правительства Российской Федерации утверждены 12 целевых моделей. К таким направлениям, в том числе, относятся кадастровый учет и регистрация прав на недвижимое имущество, которые направлены на совершенствование учетно-регистрационных процедур и улучшение условий ведения бизнеса в регионах.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Целевые модели выстроены в логике последовательных действий, которые </w:t>
      </w:r>
      <w:r w:rsidR="004661F2">
        <w:rPr>
          <w:rFonts w:ascii="Times New Roman" w:hAnsi="Times New Roman" w:cs="Times New Roman"/>
          <w:sz w:val="28"/>
          <w:szCs w:val="28"/>
        </w:rPr>
        <w:t>совершает</w:t>
      </w:r>
      <w:r w:rsidRPr="00155130">
        <w:rPr>
          <w:rFonts w:ascii="Times New Roman" w:hAnsi="Times New Roman" w:cs="Times New Roman"/>
          <w:sz w:val="28"/>
          <w:szCs w:val="28"/>
        </w:rPr>
        <w:t xml:space="preserve"> заявитель для получения земельного участка, здания, сооружения или объекта незавершенного строительства в собственность, - с момента выбора объекта недвижимости до постановки его на кадастровый учет и оформления прав собственности.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Регистрация прав и кадастровый учет, которые выполняет </w:t>
      </w:r>
      <w:proofErr w:type="spellStart"/>
      <w:r w:rsidRPr="001551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51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5130">
        <w:rPr>
          <w:rFonts w:ascii="Times New Roman" w:hAnsi="Times New Roman" w:cs="Times New Roman"/>
          <w:sz w:val="28"/>
          <w:szCs w:val="28"/>
        </w:rPr>
        <w:t>являются завершающими в цепочке по оформлению недвижимости и напрямую зависят</w:t>
      </w:r>
      <w:proofErr w:type="gramEnd"/>
      <w:r w:rsidRPr="00155130">
        <w:rPr>
          <w:rFonts w:ascii="Times New Roman" w:hAnsi="Times New Roman" w:cs="Times New Roman"/>
          <w:sz w:val="28"/>
          <w:szCs w:val="28"/>
        </w:rPr>
        <w:t xml:space="preserve"> от качества и сроков подготовки документов на предшествующих этапах. Так,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Затем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</w:t>
      </w:r>
      <w:r w:rsidR="004661F2">
        <w:rPr>
          <w:rFonts w:ascii="Times New Roman" w:hAnsi="Times New Roman" w:cs="Times New Roman"/>
          <w:sz w:val="28"/>
          <w:szCs w:val="28"/>
        </w:rPr>
        <w:t>в</w:t>
      </w:r>
      <w:r w:rsidRPr="001551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661F2">
        <w:rPr>
          <w:rFonts w:ascii="Times New Roman" w:hAnsi="Times New Roman" w:cs="Times New Roman"/>
          <w:sz w:val="28"/>
          <w:szCs w:val="28"/>
        </w:rPr>
        <w:t>ы</w:t>
      </w:r>
      <w:r w:rsidRPr="00155130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Следующим этапом, который необходимо пройти заявителю для оформления недвижимости, является процедура межевания, которую осуществляет кадастровый </w:t>
      </w:r>
      <w:r w:rsidRPr="00155130">
        <w:rPr>
          <w:rFonts w:ascii="Times New Roman" w:hAnsi="Times New Roman" w:cs="Times New Roman"/>
          <w:sz w:val="28"/>
          <w:szCs w:val="28"/>
        </w:rPr>
        <w:lastRenderedPageBreak/>
        <w:t xml:space="preserve">инженер в соответствии с заключенным договором подряда. И только после успешного выполнения этих действий заявитель может обратиться в </w:t>
      </w:r>
      <w:proofErr w:type="spellStart"/>
      <w:r w:rsidRPr="001551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5130">
        <w:rPr>
          <w:rFonts w:ascii="Times New Roman" w:hAnsi="Times New Roman" w:cs="Times New Roman"/>
          <w:sz w:val="28"/>
          <w:szCs w:val="28"/>
        </w:rPr>
        <w:t xml:space="preserve">, чтобы поставить </w:t>
      </w:r>
      <w:r w:rsidR="004661F2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55130">
        <w:rPr>
          <w:rFonts w:ascii="Times New Roman" w:hAnsi="Times New Roman" w:cs="Times New Roman"/>
          <w:sz w:val="28"/>
          <w:szCs w:val="28"/>
        </w:rPr>
        <w:t>недвижимость на кадастровый учет и зарегистрировать на не</w:t>
      </w:r>
      <w:r w:rsidR="004661F2">
        <w:rPr>
          <w:rFonts w:ascii="Times New Roman" w:hAnsi="Times New Roman" w:cs="Times New Roman"/>
          <w:sz w:val="28"/>
          <w:szCs w:val="28"/>
        </w:rPr>
        <w:t>го</w:t>
      </w:r>
      <w:r w:rsidRPr="00155130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>В целом, целевые модели направлены на снижение административных барьеров, сокращени</w:t>
      </w:r>
      <w:r w:rsidR="004661F2">
        <w:rPr>
          <w:rFonts w:ascii="Times New Roman" w:hAnsi="Times New Roman" w:cs="Times New Roman"/>
          <w:sz w:val="28"/>
          <w:szCs w:val="28"/>
        </w:rPr>
        <w:t>е</w:t>
      </w:r>
      <w:r w:rsidRPr="00155130">
        <w:rPr>
          <w:rFonts w:ascii="Times New Roman" w:hAnsi="Times New Roman" w:cs="Times New Roman"/>
          <w:sz w:val="28"/>
          <w:szCs w:val="28"/>
        </w:rPr>
        <w:t xml:space="preserve"> сроков при предоставлении государственных услуг, а также на развитие бесконтактных технологий взаимодействия Росреестра с гражданами — увеличение доли услуг, оказанных через сеть многофункциональных центров «Мои документы» в электронном виде.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На 1 мая в ЕГРН внесена информация о 2 из 7 </w:t>
      </w:r>
      <w:r w:rsidRPr="0015513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 между </w:t>
      </w:r>
      <w:r w:rsidR="004661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Свердловской областью и </w:t>
      </w:r>
      <w:r w:rsidRPr="00155130">
        <w:rPr>
          <w:rFonts w:ascii="Times New Roman" w:eastAsia="Times New Roman" w:hAnsi="Times New Roman" w:cs="Times New Roman"/>
          <w:bCs/>
          <w:sz w:val="28"/>
          <w:szCs w:val="28"/>
        </w:rPr>
        <w:t>субъектами</w:t>
      </w:r>
      <w:r w:rsidR="004661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</w:t>
      </w:r>
      <w:r w:rsidRPr="0015513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55130">
        <w:rPr>
          <w:rFonts w:ascii="Times New Roman" w:hAnsi="Times New Roman" w:cs="Times New Roman"/>
          <w:sz w:val="28"/>
          <w:szCs w:val="28"/>
        </w:rPr>
        <w:t xml:space="preserve">За отчетный период в ЕГРН внесены сведения о границах 84 муниципальных образований из 94. По состоянию на 1 мая 2018 года в ЕГРН содержатся сведения о 323 границах населенных пунктов из 1869.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>Наличие актуальных сведений о границах муниципальных образований в реестре недвижимости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804AE8" w:rsidRPr="00804AE8" w:rsidRDefault="00804AE8" w:rsidP="00804AE8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04AE8">
        <w:rPr>
          <w:rFonts w:ascii="Times New Roman" w:hAnsi="Times New Roman" w:cs="Times New Roman"/>
          <w:color w:val="00B0F0"/>
          <w:sz w:val="28"/>
          <w:szCs w:val="28"/>
        </w:rPr>
        <w:t>__________________________________________________________________________</w:t>
      </w:r>
    </w:p>
    <w:p w:rsidR="00804AE8" w:rsidRDefault="00804AE8" w:rsidP="00804AE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804AE8" w:rsidRDefault="00804AE8" w:rsidP="00804AE8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(Росреестра). 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804AE8" w:rsidRDefault="00804AE8" w:rsidP="00804AE8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В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собственности, землеустроительных работ, научно-исследовательских, опытно-конструкторских работ, а также предоставление информационных, справочных, аналитических и консультационных услуг, анализ программ и проектов.</w:t>
      </w:r>
    </w:p>
    <w:p w:rsidR="00804AE8" w:rsidRDefault="00804AE8" w:rsidP="00804AE8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804AE8" w:rsidRDefault="00804AE8" w:rsidP="00804AE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Гурская Екатерина Олеговна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8 (343) 295-07-00 (</w:t>
      </w:r>
      <w:proofErr w:type="spellStart"/>
      <w:r>
        <w:rPr>
          <w:rFonts w:ascii="Segoe UI" w:eastAsia="Calibri" w:hAnsi="Segoe UI" w:cs="Segoe UI"/>
          <w:sz w:val="18"/>
          <w:szCs w:val="18"/>
        </w:rPr>
        <w:t>доб</w:t>
      </w:r>
      <w:proofErr w:type="spellEnd"/>
      <w:r>
        <w:rPr>
          <w:rFonts w:ascii="Segoe UI" w:eastAsia="Calibri" w:hAnsi="Segoe UI" w:cs="Segoe UI"/>
          <w:sz w:val="18"/>
          <w:szCs w:val="18"/>
        </w:rPr>
        <w:t>. 2058)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</w:p>
    <w:p w:rsidR="00804AE8" w:rsidRP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804AE8">
        <w:rPr>
          <w:rFonts w:ascii="Segoe UI" w:eastAsia="Calibri" w:hAnsi="Segoe UI" w:cs="Segoe UI"/>
          <w:sz w:val="18"/>
          <w:szCs w:val="18"/>
        </w:rPr>
        <w:t>@66.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804AE8">
        <w:rPr>
          <w:rFonts w:ascii="Segoe UI" w:eastAsia="Calibri" w:hAnsi="Segoe UI" w:cs="Segoe UI"/>
          <w:sz w:val="18"/>
          <w:szCs w:val="18"/>
        </w:rPr>
        <w:t>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804AE8" w:rsidRP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</w:p>
    <w:p w:rsidR="00804AE8" w:rsidRP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г. Екатеринбург, ул. </w:t>
      </w:r>
      <w:proofErr w:type="gramStart"/>
      <w:r>
        <w:rPr>
          <w:rFonts w:ascii="Segoe UI" w:eastAsia="Calibri" w:hAnsi="Segoe UI" w:cs="Segoe UI"/>
          <w:sz w:val="18"/>
          <w:szCs w:val="18"/>
        </w:rPr>
        <w:t>Красноармейская</w:t>
      </w:r>
      <w:proofErr w:type="gramEnd"/>
      <w:r>
        <w:rPr>
          <w:rFonts w:ascii="Segoe UI" w:eastAsia="Calibri" w:hAnsi="Segoe UI" w:cs="Segoe UI"/>
          <w:sz w:val="18"/>
          <w:szCs w:val="18"/>
        </w:rPr>
        <w:t>, д. 92А</w:t>
      </w:r>
    </w:p>
    <w:p w:rsidR="00804AE8" w:rsidRPr="00155130" w:rsidRDefault="00804AE8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30" w:rsidRDefault="00155130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130" w:rsidRDefault="00155130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5130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301EF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55130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E6F0F"/>
    <w:rsid w:val="003042A2"/>
    <w:rsid w:val="00304F81"/>
    <w:rsid w:val="003203C8"/>
    <w:rsid w:val="00324148"/>
    <w:rsid w:val="00346CAE"/>
    <w:rsid w:val="003633EB"/>
    <w:rsid w:val="0036571D"/>
    <w:rsid w:val="00374588"/>
    <w:rsid w:val="00393F06"/>
    <w:rsid w:val="00394F3D"/>
    <w:rsid w:val="003A3F93"/>
    <w:rsid w:val="003A5E34"/>
    <w:rsid w:val="00441538"/>
    <w:rsid w:val="00445313"/>
    <w:rsid w:val="004523FE"/>
    <w:rsid w:val="004629C3"/>
    <w:rsid w:val="004661F2"/>
    <w:rsid w:val="004870E4"/>
    <w:rsid w:val="004B1311"/>
    <w:rsid w:val="004D019A"/>
    <w:rsid w:val="004D5DF2"/>
    <w:rsid w:val="004D6811"/>
    <w:rsid w:val="004F0DB0"/>
    <w:rsid w:val="00521A61"/>
    <w:rsid w:val="0052211A"/>
    <w:rsid w:val="00534993"/>
    <w:rsid w:val="0055466B"/>
    <w:rsid w:val="00562040"/>
    <w:rsid w:val="00570086"/>
    <w:rsid w:val="00591C43"/>
    <w:rsid w:val="005C54A0"/>
    <w:rsid w:val="005D412B"/>
    <w:rsid w:val="00644637"/>
    <w:rsid w:val="00681D57"/>
    <w:rsid w:val="006A68AE"/>
    <w:rsid w:val="006B1C86"/>
    <w:rsid w:val="006C06A4"/>
    <w:rsid w:val="006C2F4E"/>
    <w:rsid w:val="006E3713"/>
    <w:rsid w:val="006E37FE"/>
    <w:rsid w:val="006E41F8"/>
    <w:rsid w:val="006E596B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04AE8"/>
    <w:rsid w:val="008102C0"/>
    <w:rsid w:val="00843CBD"/>
    <w:rsid w:val="0084445A"/>
    <w:rsid w:val="00857094"/>
    <w:rsid w:val="00860A7B"/>
    <w:rsid w:val="008D0708"/>
    <w:rsid w:val="00900960"/>
    <w:rsid w:val="009202F1"/>
    <w:rsid w:val="00924595"/>
    <w:rsid w:val="009344D9"/>
    <w:rsid w:val="0093759A"/>
    <w:rsid w:val="0095051F"/>
    <w:rsid w:val="009552C8"/>
    <w:rsid w:val="00963F46"/>
    <w:rsid w:val="009651FB"/>
    <w:rsid w:val="00976749"/>
    <w:rsid w:val="00997EB9"/>
    <w:rsid w:val="009A026C"/>
    <w:rsid w:val="009B230E"/>
    <w:rsid w:val="009C4809"/>
    <w:rsid w:val="009E4521"/>
    <w:rsid w:val="009F4307"/>
    <w:rsid w:val="00A07EDE"/>
    <w:rsid w:val="00A24E45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583"/>
    <w:rsid w:val="00BE485A"/>
    <w:rsid w:val="00BF4A06"/>
    <w:rsid w:val="00C00CCD"/>
    <w:rsid w:val="00C078BE"/>
    <w:rsid w:val="00C27B5A"/>
    <w:rsid w:val="00C27DB5"/>
    <w:rsid w:val="00C35CA9"/>
    <w:rsid w:val="00C364CF"/>
    <w:rsid w:val="00C4726F"/>
    <w:rsid w:val="00C87301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45AEF"/>
    <w:rsid w:val="00E722B4"/>
    <w:rsid w:val="00E8419E"/>
    <w:rsid w:val="00EA23D0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D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7BF3-459D-41ED-BD0B-11C212A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2017-06-14T09:03:00Z</cp:lastPrinted>
  <dcterms:created xsi:type="dcterms:W3CDTF">2018-05-11T06:05:00Z</dcterms:created>
  <dcterms:modified xsi:type="dcterms:W3CDTF">2018-05-21T11:56:00Z</dcterms:modified>
</cp:coreProperties>
</file>